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44DA" w:rsidRPr="002144DA" w:rsidRDefault="002144DA" w:rsidP="002144DA">
      <w:pPr>
        <w:jc w:val="center"/>
        <w:rPr>
          <w:b/>
        </w:rPr>
      </w:pPr>
      <w:r w:rsidRPr="002144DA">
        <w:rPr>
          <w:b/>
        </w:rPr>
        <w:t>Lesson #25</w:t>
      </w:r>
    </w:p>
    <w:p w:rsidR="002144DA" w:rsidRPr="002144DA" w:rsidRDefault="002144DA" w:rsidP="002144DA">
      <w:pPr>
        <w:jc w:val="center"/>
        <w:rPr>
          <w:b/>
        </w:rPr>
      </w:pPr>
      <w:r w:rsidRPr="002144DA">
        <w:rPr>
          <w:b/>
        </w:rPr>
        <w:t>Guided Reading</w:t>
      </w:r>
    </w:p>
    <w:p w:rsidR="002144DA" w:rsidRDefault="002144DA" w:rsidP="002144DA">
      <w:pPr>
        <w:jc w:val="center"/>
        <w:rPr>
          <w:b/>
        </w:rPr>
      </w:pPr>
      <w:r w:rsidRPr="002144DA">
        <w:rPr>
          <w:b/>
        </w:rPr>
        <w:t>Northern Renaissance</w:t>
      </w:r>
    </w:p>
    <w:p w:rsidR="002144DA" w:rsidRDefault="002144DA" w:rsidP="002144DA">
      <w:pPr>
        <w:jc w:val="center"/>
        <w:rPr>
          <w:b/>
        </w:rPr>
      </w:pPr>
    </w:p>
    <w:p w:rsidR="002144DA" w:rsidRDefault="002144DA" w:rsidP="002144DA">
      <w:r w:rsidRPr="00A55F0F">
        <w:rPr>
          <w:b/>
          <w:u w:val="single"/>
        </w:rPr>
        <w:t>Matthias Grunewald</w:t>
      </w:r>
      <w:r w:rsidRPr="00A55F0F">
        <w:rPr>
          <w:b/>
        </w:rPr>
        <w:t>-</w:t>
      </w:r>
      <w:r>
        <w:t xml:space="preserve"> @ 1480-1528</w:t>
      </w:r>
    </w:p>
    <w:p w:rsidR="002144DA" w:rsidRDefault="002144DA" w:rsidP="002144DA">
      <w:pPr>
        <w:pStyle w:val="ListParagraph"/>
        <w:numPr>
          <w:ilvl w:val="0"/>
          <w:numId w:val="1"/>
        </w:numPr>
      </w:pPr>
      <w:r>
        <w:t>Artwork shows the use of both Renaissance by using perspective and powerful figures as well as Late Gothic Style</w:t>
      </w:r>
    </w:p>
    <w:p w:rsidR="002144DA" w:rsidRDefault="00A55F0F" w:rsidP="002144DA">
      <w:pPr>
        <w:pStyle w:val="ListParagraph"/>
        <w:numPr>
          <w:ilvl w:val="1"/>
          <w:numId w:val="1"/>
        </w:num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66.05pt;margin-top:27.7pt;width:252pt;height:201.1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C04FC" w:rsidRPr="00A55F0F" w:rsidRDefault="004C04FC">
                  <w:pPr>
                    <w:rPr>
                      <w:b/>
                    </w:rPr>
                  </w:pPr>
                  <w:r w:rsidRPr="00A55F0F">
                    <w:rPr>
                      <w:b/>
                    </w:rPr>
                    <w:t>Emotional approach to depicting the crucifixion:</w:t>
                  </w:r>
                </w:p>
                <w:p w:rsidR="004C04FC" w:rsidRDefault="004C04FC" w:rsidP="002144D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Portrays agony by having the figures to the sides of Jesus being a part of the scene </w:t>
                  </w:r>
                </w:p>
                <w:p w:rsidR="004C04FC" w:rsidRDefault="004C04FC" w:rsidP="002144D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Color adds intensity </w:t>
                  </w:r>
                </w:p>
                <w:p w:rsidR="004C04FC" w:rsidRDefault="004C04FC" w:rsidP="002144D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Composition, brushstrokes and color add to the feeling of anguish and sorrow </w:t>
                  </w:r>
                </w:p>
                <w:p w:rsidR="004C04FC" w:rsidRPr="00A55F0F" w:rsidRDefault="004C04FC" w:rsidP="00A55F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A55F0F">
                    <w:rPr>
                      <w:b/>
                    </w:rPr>
                    <w:t>*This is th</w:t>
                  </w:r>
                  <w:r>
                    <w:rPr>
                      <w:b/>
                    </w:rPr>
                    <w:t>e opposite of the Renaissance**</w:t>
                  </w:r>
                </w:p>
                <w:p w:rsidR="004C04FC" w:rsidRDefault="004C04FC" w:rsidP="00A55F0F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Renaissance showed calm and balanced compositions, Grunewald does not. </w:t>
                  </w:r>
                </w:p>
              </w:txbxContent>
            </v:textbox>
            <w10:wrap type="tight"/>
          </v:shape>
        </w:pict>
      </w:r>
      <w:r w:rsidR="002144DA">
        <w:t xml:space="preserve">Images were powerful by having a lot of color and an emotional approach </w:t>
      </w:r>
    </w:p>
    <w:p w:rsidR="002144DA" w:rsidRDefault="002144DA" w:rsidP="002144DA"/>
    <w:p w:rsidR="00A55F0F" w:rsidRDefault="002144DA" w:rsidP="002144DA">
      <w:r>
        <w:rPr>
          <w:noProof/>
        </w:rPr>
        <w:drawing>
          <wp:inline distT="0" distB="0" distL="0" distR="0">
            <wp:extent cx="1740535" cy="2373457"/>
            <wp:effectExtent l="25400" t="0" r="12065" b="0"/>
            <wp:docPr id="1" name="Picture 0" descr="crucifixti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fixtion 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6820" cy="236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0F" w:rsidRDefault="00A55F0F" w:rsidP="002144DA"/>
    <w:p w:rsidR="00A55F0F" w:rsidRDefault="00A55F0F" w:rsidP="002144DA">
      <w:r w:rsidRPr="00A55F0F">
        <w:rPr>
          <w:b/>
        </w:rPr>
        <w:t>Above image</w:t>
      </w:r>
      <w:r>
        <w:t>: “The Small Crucifixion”</w:t>
      </w:r>
    </w:p>
    <w:p w:rsidR="00A55F0F" w:rsidRDefault="00A55F0F" w:rsidP="002144DA">
      <w:r>
        <w:t>By: Matthias Grunewald</w:t>
      </w:r>
    </w:p>
    <w:p w:rsidR="00A55F0F" w:rsidRDefault="00A55F0F" w:rsidP="002144DA">
      <w:r>
        <w:t xml:space="preserve">@ 1510 </w:t>
      </w:r>
    </w:p>
    <w:p w:rsidR="00A55F0F" w:rsidRDefault="00A55F0F" w:rsidP="002144DA"/>
    <w:p w:rsidR="00A55F0F" w:rsidRDefault="00A55F0F" w:rsidP="002144DA">
      <w:r w:rsidRPr="00A55F0F">
        <w:rPr>
          <w:b/>
          <w:u w:val="single"/>
        </w:rPr>
        <w:t>Albrecht Durer</w:t>
      </w:r>
      <w:r>
        <w:t>- @ 1471-1528</w:t>
      </w:r>
    </w:p>
    <w:p w:rsidR="00A55F0F" w:rsidRDefault="00A55F0F" w:rsidP="00A55F0F">
      <w:pPr>
        <w:pStyle w:val="ListParagraph"/>
        <w:numPr>
          <w:ilvl w:val="0"/>
          <w:numId w:val="1"/>
        </w:numPr>
      </w:pPr>
      <w:r>
        <w:t xml:space="preserve">Print-work artist that was inspired by the Renaissance </w:t>
      </w:r>
    </w:p>
    <w:p w:rsidR="00A55F0F" w:rsidRDefault="00A55F0F" w:rsidP="00A55F0F">
      <w:pPr>
        <w:pStyle w:val="ListParagraph"/>
        <w:numPr>
          <w:ilvl w:val="0"/>
          <w:numId w:val="1"/>
        </w:numPr>
      </w:pPr>
      <w:r>
        <w:t xml:space="preserve">Considered one of the first artists to show an interest in painting self-portraits </w:t>
      </w:r>
    </w:p>
    <w:p w:rsidR="00A55F0F" w:rsidRDefault="00A55F0F" w:rsidP="00A55F0F">
      <w:pPr>
        <w:pStyle w:val="ListParagraph"/>
        <w:numPr>
          <w:ilvl w:val="0"/>
          <w:numId w:val="1"/>
        </w:numPr>
      </w:pPr>
      <w:r>
        <w:t>Studied Grunewald</w:t>
      </w:r>
    </w:p>
    <w:p w:rsidR="00A55F0F" w:rsidRDefault="00A55F0F" w:rsidP="00A55F0F">
      <w:pPr>
        <w:pStyle w:val="ListParagraph"/>
        <w:numPr>
          <w:ilvl w:val="1"/>
          <w:numId w:val="1"/>
        </w:numPr>
      </w:pPr>
      <w:r>
        <w:t>Didn’t like how Grunewald’s artwork didn’t have as much balance or rational order as the Renaissance had</w:t>
      </w:r>
    </w:p>
    <w:p w:rsidR="001252DB" w:rsidRDefault="001252DB" w:rsidP="00A55F0F">
      <w:r>
        <w:rPr>
          <w:noProof/>
        </w:rPr>
        <w:pict>
          <v:shape id="_x0000_s1027" type="#_x0000_t202" style="position:absolute;margin-left:130.05pt;margin-top:7.8pt;width:279pt;height:153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C04FC" w:rsidRPr="001252DB" w:rsidRDefault="004C04FC" w:rsidP="00A55F0F">
                  <w:pPr>
                    <w:jc w:val="center"/>
                    <w:rPr>
                      <w:b/>
                    </w:rPr>
                  </w:pPr>
                  <w:r w:rsidRPr="001252DB">
                    <w:rPr>
                      <w:b/>
                    </w:rPr>
                    <w:t>“Self-Portrait in a Fur Coat”</w:t>
                  </w:r>
                </w:p>
                <w:p w:rsidR="004C04FC" w:rsidRDefault="004C04FC" w:rsidP="00A55F0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@ 1500</w:t>
                  </w:r>
                </w:p>
                <w:p w:rsidR="004C04FC" w:rsidRDefault="004C04FC" w:rsidP="00A55F0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Not typical of artists to create self-portraits </w:t>
                  </w:r>
                </w:p>
                <w:p w:rsidR="004C04FC" w:rsidRDefault="004C04FC" w:rsidP="00A55F0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Renaissance inspired design</w:t>
                  </w:r>
                </w:p>
                <w:p w:rsidR="004C04FC" w:rsidRDefault="004C04FC" w:rsidP="00A55F0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Use of light</w:t>
                  </w:r>
                </w:p>
                <w:p w:rsidR="004C04FC" w:rsidRDefault="004C04FC" w:rsidP="00A55F0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Symmetrical balance</w:t>
                  </w:r>
                </w:p>
                <w:p w:rsidR="004C04FC" w:rsidRDefault="004C04FC" w:rsidP="00A55F0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 xml:space="preserve">Figure is still, calm and serene </w:t>
                  </w:r>
                </w:p>
                <w:p w:rsidR="004C04FC" w:rsidRDefault="004C04FC" w:rsidP="00A55F0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 xml:space="preserve">Dark stagnate background </w:t>
                  </w:r>
                </w:p>
                <w:p w:rsidR="004C04FC" w:rsidRDefault="004C04FC" w:rsidP="00A55F0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 xml:space="preserve">Use of a light source makes image look like a statue </w:t>
                  </w:r>
                </w:p>
              </w:txbxContent>
            </v:textbox>
            <w10:wrap type="tight"/>
          </v:shape>
        </w:pict>
      </w:r>
      <w:r w:rsidR="00A55F0F">
        <w:rPr>
          <w:noProof/>
        </w:rPr>
        <w:drawing>
          <wp:inline distT="0" distB="0" distL="0" distR="0">
            <wp:extent cx="1371600" cy="1905000"/>
            <wp:effectExtent l="25400" t="0" r="0" b="0"/>
            <wp:docPr id="2" name="Picture 1" descr="d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DB" w:rsidRDefault="001252DB" w:rsidP="00A55F0F">
      <w:pPr>
        <w:rPr>
          <w:b/>
          <w:u w:val="single"/>
        </w:rPr>
      </w:pPr>
      <w:r w:rsidRPr="001252DB">
        <w:rPr>
          <w:b/>
          <w:u w:val="single"/>
        </w:rPr>
        <w:t>Albrecht Durer Continued-</w:t>
      </w:r>
    </w:p>
    <w:p w:rsidR="001252DB" w:rsidRDefault="001252DB" w:rsidP="00A55F0F">
      <w:pPr>
        <w:rPr>
          <w:b/>
          <w:u w:val="single"/>
        </w:rPr>
      </w:pPr>
    </w:p>
    <w:p w:rsidR="001252DB" w:rsidRDefault="001252DB" w:rsidP="00A55F0F">
      <w:r>
        <w:rPr>
          <w:b/>
          <w:noProof/>
          <w:u w:val="single"/>
        </w:rPr>
        <w:pict>
          <v:shape id="_x0000_s1028" type="#_x0000_t202" style="position:absolute;margin-left:202.05pt;margin-top:-.95pt;width:225pt;height:3in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C04FC" w:rsidRDefault="004C04FC" w:rsidP="001252DB">
                  <w:pPr>
                    <w:jc w:val="center"/>
                    <w:rPr>
                      <w:b/>
                    </w:rPr>
                  </w:pPr>
                  <w:r w:rsidRPr="001252DB">
                    <w:rPr>
                      <w:b/>
                    </w:rPr>
                    <w:t>“Knight, Death and the Devil”</w:t>
                  </w:r>
                </w:p>
                <w:p w:rsidR="004C04FC" w:rsidRDefault="004C04FC" w:rsidP="001252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Engraving </w:t>
                  </w:r>
                </w:p>
                <w:p w:rsidR="004C04FC" w:rsidRDefault="004C04FC" w:rsidP="001252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@ 1513-1514</w:t>
                  </w:r>
                </w:p>
                <w:p w:rsidR="004C04FC" w:rsidRDefault="004C04FC" w:rsidP="001252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The Knight and the horse are depicted as classical figures having a solid form similar to Renaissance </w:t>
                  </w:r>
                </w:p>
                <w:p w:rsidR="004C04FC" w:rsidRDefault="004C04FC" w:rsidP="001252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Represent faith and courage</w:t>
                  </w:r>
                </w:p>
                <w:p w:rsidR="004C04FC" w:rsidRDefault="004C04FC" w:rsidP="001252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Dog is used to represent loyalty (symbolism) </w:t>
                  </w:r>
                </w:p>
                <w:p w:rsidR="004C04FC" w:rsidRDefault="004C04FC" w:rsidP="001252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Creatures surrounding the knight= death and the devil</w:t>
                  </w:r>
                </w:p>
                <w:p w:rsidR="004C04FC" w:rsidRPr="001252DB" w:rsidRDefault="004C04FC" w:rsidP="001252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Gothic Style= because of the fanciful creatures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106168" cy="2679192"/>
            <wp:effectExtent l="25400" t="0" r="2032" b="0"/>
            <wp:docPr id="4" name="Picture 3" descr="dur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er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6168" cy="2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DB" w:rsidRDefault="001252DB" w:rsidP="00A55F0F"/>
    <w:p w:rsidR="005932B8" w:rsidRDefault="001252DB" w:rsidP="00A55F0F">
      <w:proofErr w:type="spellStart"/>
      <w:r w:rsidRPr="005932B8">
        <w:rPr>
          <w:b/>
          <w:u w:val="single"/>
        </w:rPr>
        <w:t>Hieronymous</w:t>
      </w:r>
      <w:proofErr w:type="spellEnd"/>
      <w:r w:rsidRPr="005932B8">
        <w:rPr>
          <w:b/>
          <w:u w:val="single"/>
        </w:rPr>
        <w:t xml:space="preserve"> Bosch-</w:t>
      </w:r>
      <w:r>
        <w:t xml:space="preserve"> @ 1450-1516</w:t>
      </w:r>
    </w:p>
    <w:p w:rsidR="001252DB" w:rsidRDefault="005932B8" w:rsidP="005932B8">
      <w:pPr>
        <w:pStyle w:val="ListParagraph"/>
        <w:numPr>
          <w:ilvl w:val="0"/>
          <w:numId w:val="7"/>
        </w:numPr>
      </w:pPr>
      <w:r>
        <w:t>Painter of the late 15</w:t>
      </w:r>
      <w:r w:rsidRPr="005932B8">
        <w:rPr>
          <w:vertAlign w:val="superscript"/>
        </w:rPr>
        <w:t>th</w:t>
      </w:r>
      <w:r>
        <w:t xml:space="preserve"> and early 16</w:t>
      </w:r>
      <w:r w:rsidRPr="005932B8">
        <w:rPr>
          <w:vertAlign w:val="superscript"/>
        </w:rPr>
        <w:t>th</w:t>
      </w:r>
      <w:r>
        <w:t xml:space="preserve"> centuries </w:t>
      </w:r>
    </w:p>
    <w:p w:rsidR="005932B8" w:rsidRDefault="005932B8" w:rsidP="001252DB">
      <w:pPr>
        <w:pStyle w:val="ListParagraph"/>
        <w:numPr>
          <w:ilvl w:val="0"/>
          <w:numId w:val="6"/>
        </w:numPr>
      </w:pPr>
      <w:r>
        <w:t>Artwork is similar to the Italian Mannerists</w:t>
      </w:r>
    </w:p>
    <w:p w:rsidR="005932B8" w:rsidRDefault="005932B8" w:rsidP="005932B8">
      <w:pPr>
        <w:pStyle w:val="ListParagraph"/>
        <w:numPr>
          <w:ilvl w:val="1"/>
          <w:numId w:val="6"/>
        </w:numPr>
      </w:pPr>
      <w:r>
        <w:t xml:space="preserve">Reflected the tensions people felt during the time period </w:t>
      </w:r>
    </w:p>
    <w:p w:rsidR="005932B8" w:rsidRDefault="005932B8" w:rsidP="005932B8">
      <w:pPr>
        <w:pStyle w:val="ListParagraph"/>
        <w:numPr>
          <w:ilvl w:val="0"/>
          <w:numId w:val="6"/>
        </w:numPr>
      </w:pPr>
      <w:r>
        <w:t>Used symbolism to convey a message or idea</w:t>
      </w:r>
    </w:p>
    <w:p w:rsidR="005932B8" w:rsidRDefault="005932B8" w:rsidP="005932B8">
      <w:pPr>
        <w:pStyle w:val="ListParagraph"/>
        <w:numPr>
          <w:ilvl w:val="0"/>
          <w:numId w:val="6"/>
        </w:numPr>
      </w:pPr>
      <w:r>
        <w:t xml:space="preserve">Artwork had a central theme of good versus evil </w:t>
      </w:r>
    </w:p>
    <w:p w:rsidR="005932B8" w:rsidRDefault="005932B8" w:rsidP="005932B8">
      <w:pPr>
        <w:pStyle w:val="ListParagraph"/>
        <w:numPr>
          <w:ilvl w:val="0"/>
          <w:numId w:val="6"/>
        </w:numPr>
      </w:pPr>
      <w:r>
        <w:t xml:space="preserve">Included some elements of humor in his artwork </w:t>
      </w:r>
    </w:p>
    <w:p w:rsidR="005932B8" w:rsidRDefault="005932B8" w:rsidP="005932B8"/>
    <w:p w:rsidR="00435E1B" w:rsidRDefault="00435E1B" w:rsidP="005932B8">
      <w:r>
        <w:rPr>
          <w:noProof/>
        </w:rPr>
        <w:pict>
          <v:shape id="_x0000_s1029" type="#_x0000_t202" style="position:absolute;margin-left:121.05pt;margin-top:-5.5pt;width:306pt;height:2in;z-index:251661312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4C04FC" w:rsidRPr="00435E1B" w:rsidRDefault="004C04FC" w:rsidP="005932B8">
                  <w:pPr>
                    <w:jc w:val="center"/>
                    <w:rPr>
                      <w:b/>
                      <w:u w:val="single"/>
                    </w:rPr>
                  </w:pPr>
                  <w:r w:rsidRPr="00435E1B">
                    <w:rPr>
                      <w:b/>
                      <w:u w:val="single"/>
                    </w:rPr>
                    <w:t>“Death and the Miser”</w:t>
                  </w:r>
                </w:p>
                <w:p w:rsidR="004C04FC" w:rsidRPr="005932B8" w:rsidRDefault="004C04FC" w:rsidP="005932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t>@ 1485-1490</w:t>
                  </w:r>
                </w:p>
                <w:p w:rsidR="004C04FC" w:rsidRPr="005932B8" w:rsidRDefault="004C04FC" w:rsidP="005932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t>Oil on a Wooden Panel</w:t>
                  </w:r>
                </w:p>
                <w:p w:rsidR="004C04FC" w:rsidRPr="005932B8" w:rsidRDefault="004C04FC" w:rsidP="005932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t xml:space="preserve">“Death” is knocking on the miser’s door </w:t>
                  </w:r>
                </w:p>
                <w:p w:rsidR="004C04FC" w:rsidRPr="00435E1B" w:rsidRDefault="004C04FC" w:rsidP="005932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t xml:space="preserve">Uses humor because the miser, on his </w:t>
                  </w:r>
                  <w:proofErr w:type="gramStart"/>
                  <w:r>
                    <w:t>death-bed</w:t>
                  </w:r>
                  <w:proofErr w:type="gramEnd"/>
                  <w:r>
                    <w:t xml:space="preserve"> is unable to be able to choose between money and placing his faith in the Lord. </w:t>
                  </w:r>
                </w:p>
                <w:p w:rsidR="004C04FC" w:rsidRPr="00435E1B" w:rsidRDefault="004C04FC" w:rsidP="005932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t xml:space="preserve">The element of a quick decision is what Bosch is trying to convey </w:t>
                  </w:r>
                </w:p>
                <w:p w:rsidR="004C04FC" w:rsidRPr="00435E1B" w:rsidRDefault="004C04FC" w:rsidP="00435E1B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5932B8">
        <w:rPr>
          <w:noProof/>
        </w:rPr>
        <w:drawing>
          <wp:inline distT="0" distB="0" distL="0" distR="0">
            <wp:extent cx="1303985" cy="3431540"/>
            <wp:effectExtent l="25400" t="0" r="0" b="0"/>
            <wp:docPr id="6" name="Picture 5" descr="m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521" cy="34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1B" w:rsidRDefault="00435E1B" w:rsidP="005932B8">
      <w:r w:rsidRPr="004C04FC">
        <w:rPr>
          <w:b/>
          <w:u w:val="single"/>
        </w:rPr>
        <w:t xml:space="preserve">Pieter </w:t>
      </w:r>
      <w:proofErr w:type="spellStart"/>
      <w:r w:rsidRPr="004C04FC">
        <w:rPr>
          <w:b/>
          <w:u w:val="single"/>
        </w:rPr>
        <w:t>Brugel</w:t>
      </w:r>
      <w:proofErr w:type="spellEnd"/>
      <w:r w:rsidRPr="00435E1B">
        <w:rPr>
          <w:u w:val="single"/>
        </w:rPr>
        <w:t xml:space="preserve">- </w:t>
      </w:r>
      <w:r>
        <w:t>@ 1525-1569</w:t>
      </w:r>
    </w:p>
    <w:p w:rsidR="00435E1B" w:rsidRDefault="00435E1B" w:rsidP="00435E1B">
      <w:pPr>
        <w:pStyle w:val="ListParagraph"/>
        <w:numPr>
          <w:ilvl w:val="0"/>
          <w:numId w:val="9"/>
        </w:numPr>
      </w:pPr>
      <w:r>
        <w:t>Flemish Painter inspired by the artworks of Bosch</w:t>
      </w:r>
    </w:p>
    <w:p w:rsidR="00435E1B" w:rsidRDefault="00435E1B" w:rsidP="00435E1B">
      <w:pPr>
        <w:pStyle w:val="ListParagraph"/>
        <w:numPr>
          <w:ilvl w:val="0"/>
          <w:numId w:val="9"/>
        </w:numPr>
      </w:pPr>
      <w:r>
        <w:t>Used parables to convey a story</w:t>
      </w:r>
    </w:p>
    <w:p w:rsidR="00435E1B" w:rsidRDefault="00435E1B" w:rsidP="00435E1B">
      <w:pPr>
        <w:pStyle w:val="ListParagraph"/>
        <w:numPr>
          <w:ilvl w:val="1"/>
          <w:numId w:val="9"/>
        </w:numPr>
      </w:pPr>
      <w:r w:rsidRPr="00435E1B">
        <w:rPr>
          <w:b/>
        </w:rPr>
        <w:t>Parable</w:t>
      </w:r>
      <w:r>
        <w:t xml:space="preserve">- story with a symbolic message </w:t>
      </w:r>
    </w:p>
    <w:p w:rsidR="00435E1B" w:rsidRDefault="00435E1B" w:rsidP="00435E1B">
      <w:pPr>
        <w:pStyle w:val="ListParagraph"/>
        <w:numPr>
          <w:ilvl w:val="0"/>
          <w:numId w:val="9"/>
        </w:numPr>
      </w:pPr>
      <w:r>
        <w:t xml:space="preserve">Most of his characters choose not to take the “road to salvation” </w:t>
      </w:r>
    </w:p>
    <w:p w:rsidR="00435E1B" w:rsidRDefault="00435E1B" w:rsidP="00435E1B"/>
    <w:p w:rsidR="004C04FC" w:rsidRDefault="004C04FC" w:rsidP="004C04FC">
      <w:pPr>
        <w:jc w:val="center"/>
      </w:pPr>
      <w:r>
        <w:rPr>
          <w:noProof/>
        </w:rPr>
        <w:drawing>
          <wp:inline distT="0" distB="0" distL="0" distR="0">
            <wp:extent cx="4483735" cy="2516496"/>
            <wp:effectExtent l="25400" t="0" r="12065" b="0"/>
            <wp:docPr id="19" name="Picture 18" descr="Bl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9236" cy="251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4FC" w:rsidRDefault="004C04FC" w:rsidP="004C04FC">
      <w:pPr>
        <w:jc w:val="center"/>
      </w:pPr>
    </w:p>
    <w:p w:rsidR="004C04FC" w:rsidRPr="004C04FC" w:rsidRDefault="004C04FC" w:rsidP="004C04FC">
      <w:pPr>
        <w:jc w:val="center"/>
        <w:rPr>
          <w:b/>
          <w:u w:val="single"/>
        </w:rPr>
      </w:pPr>
      <w:r w:rsidRPr="004C04FC">
        <w:rPr>
          <w:b/>
          <w:u w:val="single"/>
        </w:rPr>
        <w:t>“The Parable of the Blind”</w:t>
      </w:r>
    </w:p>
    <w:p w:rsidR="004C04FC" w:rsidRDefault="004C04FC" w:rsidP="004C04FC">
      <w:pPr>
        <w:pStyle w:val="ListParagraph"/>
        <w:numPr>
          <w:ilvl w:val="0"/>
          <w:numId w:val="10"/>
        </w:numPr>
      </w:pPr>
      <w:r>
        <w:t>Created in 1568</w:t>
      </w:r>
    </w:p>
    <w:p w:rsidR="004C04FC" w:rsidRDefault="004C04FC" w:rsidP="004C04FC">
      <w:pPr>
        <w:pStyle w:val="ListParagraph"/>
        <w:numPr>
          <w:ilvl w:val="0"/>
          <w:numId w:val="10"/>
        </w:numPr>
      </w:pPr>
      <w:r>
        <w:t xml:space="preserve">Reference to the Biblical quote from Jesus “And if the blind lead the blind, both shall fall into the ditch.” </w:t>
      </w:r>
    </w:p>
    <w:p w:rsidR="004C04FC" w:rsidRDefault="004C04FC" w:rsidP="004C04FC">
      <w:pPr>
        <w:pStyle w:val="ListParagraph"/>
        <w:numPr>
          <w:ilvl w:val="0"/>
          <w:numId w:val="10"/>
        </w:numPr>
      </w:pPr>
      <w:r>
        <w:t>Depicts characters who do not take the road to salvation or who do not do good</w:t>
      </w:r>
    </w:p>
    <w:p w:rsidR="004C04FC" w:rsidRDefault="004C04FC" w:rsidP="004C04FC">
      <w:pPr>
        <w:pStyle w:val="ListParagraph"/>
        <w:numPr>
          <w:ilvl w:val="0"/>
          <w:numId w:val="10"/>
        </w:numPr>
      </w:pPr>
      <w:proofErr w:type="spellStart"/>
      <w:r>
        <w:t>Brugel’s</w:t>
      </w:r>
      <w:proofErr w:type="spellEnd"/>
      <w:r>
        <w:t xml:space="preserve"> point was that anyone can be misled </w:t>
      </w:r>
    </w:p>
    <w:p w:rsidR="004C04FC" w:rsidRDefault="004C04FC" w:rsidP="004C04FC"/>
    <w:p w:rsidR="004C04FC" w:rsidRDefault="004C04FC" w:rsidP="004C04FC">
      <w:r w:rsidRPr="004C04FC">
        <w:rPr>
          <w:b/>
          <w:u w:val="single"/>
        </w:rPr>
        <w:t>Hans Holbein-</w:t>
      </w:r>
      <w:r>
        <w:t xml:space="preserve"> @ 1497-1543</w:t>
      </w:r>
    </w:p>
    <w:p w:rsidR="004C04FC" w:rsidRDefault="004C04FC" w:rsidP="004C04FC">
      <w:pPr>
        <w:pStyle w:val="ListParagraph"/>
        <w:numPr>
          <w:ilvl w:val="0"/>
          <w:numId w:val="11"/>
        </w:numPr>
      </w:pPr>
      <w:r>
        <w:t xml:space="preserve">Originally from Germany </w:t>
      </w:r>
    </w:p>
    <w:p w:rsidR="004C04FC" w:rsidRDefault="004C04FC" w:rsidP="004C04FC">
      <w:pPr>
        <w:pStyle w:val="ListParagraph"/>
        <w:numPr>
          <w:ilvl w:val="0"/>
          <w:numId w:val="11"/>
        </w:numPr>
      </w:pPr>
      <w:r>
        <w:t>Left to become the Court Painter for King Henry VIII</w:t>
      </w:r>
    </w:p>
    <w:p w:rsidR="004C04FC" w:rsidRDefault="004C04FC" w:rsidP="004C04FC">
      <w:pPr>
        <w:pStyle w:val="ListParagraph"/>
        <w:numPr>
          <w:ilvl w:val="0"/>
          <w:numId w:val="11"/>
        </w:numPr>
      </w:pPr>
      <w:r>
        <w:t xml:space="preserve">Best known for portraits of the royal family </w:t>
      </w:r>
    </w:p>
    <w:p w:rsidR="004C04FC" w:rsidRDefault="004C04FC" w:rsidP="004C04FC">
      <w:r>
        <w:rPr>
          <w:noProof/>
        </w:rPr>
        <w:drawing>
          <wp:inline distT="0" distB="0" distL="0" distR="0">
            <wp:extent cx="1169035" cy="2063002"/>
            <wp:effectExtent l="25400" t="0" r="0" b="0"/>
            <wp:docPr id="20" name="Picture 19" descr="Holb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bei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2645" cy="206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rPr>
          <w:noProof/>
        </w:rPr>
        <w:drawing>
          <wp:inline distT="0" distB="0" distL="0" distR="0">
            <wp:extent cx="1458147" cy="1970470"/>
            <wp:effectExtent l="25400" t="0" r="0" b="0"/>
            <wp:docPr id="21" name="Picture 20" descr="holbe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bein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4724" cy="196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579170" cy="2002161"/>
            <wp:effectExtent l="25400" t="0" r="0" b="0"/>
            <wp:docPr id="22" name="Picture 21" descr="holbe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bein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0479" cy="200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4DA" w:rsidRPr="001252DB" w:rsidRDefault="004C04FC" w:rsidP="004C04FC">
      <w:r>
        <w:t>King Henry VIII</w:t>
      </w:r>
      <w:r>
        <w:tab/>
      </w:r>
      <w:r w:rsidR="008D04D5">
        <w:t xml:space="preserve">     Sir Thomas Eliot </w:t>
      </w:r>
      <w:r w:rsidR="008D04D5">
        <w:tab/>
      </w:r>
      <w:r>
        <w:tab/>
      </w:r>
      <w:r w:rsidR="008D04D5">
        <w:t xml:space="preserve">             </w:t>
      </w:r>
      <w:r>
        <w:t xml:space="preserve">Lady Mary </w:t>
      </w:r>
    </w:p>
    <w:sectPr w:rsidR="002144DA" w:rsidRPr="001252DB" w:rsidSect="002144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DBE"/>
    <w:multiLevelType w:val="hybridMultilevel"/>
    <w:tmpl w:val="DD48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74C4"/>
    <w:multiLevelType w:val="hybridMultilevel"/>
    <w:tmpl w:val="A6F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134B"/>
    <w:multiLevelType w:val="hybridMultilevel"/>
    <w:tmpl w:val="9A20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1222"/>
    <w:multiLevelType w:val="hybridMultilevel"/>
    <w:tmpl w:val="DC4A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2296D"/>
    <w:multiLevelType w:val="hybridMultilevel"/>
    <w:tmpl w:val="FB6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711B5"/>
    <w:multiLevelType w:val="hybridMultilevel"/>
    <w:tmpl w:val="0F86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33E81"/>
    <w:multiLevelType w:val="hybridMultilevel"/>
    <w:tmpl w:val="301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B43E7"/>
    <w:multiLevelType w:val="hybridMultilevel"/>
    <w:tmpl w:val="8C64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E1FD1"/>
    <w:multiLevelType w:val="hybridMultilevel"/>
    <w:tmpl w:val="87E8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E485D"/>
    <w:multiLevelType w:val="hybridMultilevel"/>
    <w:tmpl w:val="D996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B4E92"/>
    <w:multiLevelType w:val="hybridMultilevel"/>
    <w:tmpl w:val="D94C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44DA"/>
    <w:rsid w:val="001252DB"/>
    <w:rsid w:val="002144DA"/>
    <w:rsid w:val="00435E1B"/>
    <w:rsid w:val="004C04FC"/>
    <w:rsid w:val="005932B8"/>
    <w:rsid w:val="008D04D5"/>
    <w:rsid w:val="00A55F0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4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175</Words>
  <Characters>1000</Characters>
  <Application>Microsoft Macintosh Word</Application>
  <DocSecurity>0</DocSecurity>
  <Lines>8</Lines>
  <Paragraphs>2</Paragraphs>
  <ScaleCrop>false</ScaleCrop>
  <Company>Muskingum University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1</cp:revision>
  <dcterms:created xsi:type="dcterms:W3CDTF">2014-10-07T12:17:00Z</dcterms:created>
  <dcterms:modified xsi:type="dcterms:W3CDTF">2014-10-07T13:22:00Z</dcterms:modified>
</cp:coreProperties>
</file>