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741E" w:rsidRPr="003E741E" w:rsidRDefault="003E741E" w:rsidP="003E741E">
      <w:pPr>
        <w:jc w:val="center"/>
        <w:rPr>
          <w:b/>
        </w:rPr>
      </w:pPr>
      <w:r w:rsidRPr="003E741E">
        <w:rPr>
          <w:b/>
        </w:rPr>
        <w:t>Lesson #28</w:t>
      </w:r>
    </w:p>
    <w:p w:rsidR="003E741E" w:rsidRPr="003E741E" w:rsidRDefault="003E741E" w:rsidP="003E741E">
      <w:pPr>
        <w:jc w:val="center"/>
        <w:rPr>
          <w:b/>
        </w:rPr>
      </w:pPr>
      <w:r w:rsidRPr="003E741E">
        <w:rPr>
          <w:b/>
        </w:rPr>
        <w:t>Guided Reading</w:t>
      </w:r>
    </w:p>
    <w:p w:rsidR="00EE7918" w:rsidRDefault="003E741E" w:rsidP="003E741E">
      <w:pPr>
        <w:jc w:val="center"/>
        <w:rPr>
          <w:b/>
        </w:rPr>
      </w:pPr>
      <w:r w:rsidRPr="003E741E">
        <w:rPr>
          <w:b/>
        </w:rPr>
        <w:t>Spanish Art</w:t>
      </w:r>
    </w:p>
    <w:p w:rsidR="00EE7918" w:rsidRDefault="00EE7918" w:rsidP="003E741E">
      <w:pPr>
        <w:jc w:val="center"/>
        <w:rPr>
          <w:b/>
        </w:rPr>
      </w:pPr>
    </w:p>
    <w:p w:rsidR="00EE7918" w:rsidRDefault="00EE7918" w:rsidP="00EE7918">
      <w:r>
        <w:rPr>
          <w:b/>
        </w:rPr>
        <w:t xml:space="preserve">Jusepe de Ribera- </w:t>
      </w:r>
      <w:r>
        <w:t>@ 1591-1652</w:t>
      </w:r>
    </w:p>
    <w:p w:rsidR="000F6D96" w:rsidRDefault="00EE7918" w:rsidP="00EE7918">
      <w:pPr>
        <w:pStyle w:val="ListParagraph"/>
        <w:numPr>
          <w:ilvl w:val="0"/>
          <w:numId w:val="2"/>
        </w:numPr>
      </w:pPr>
      <w:r>
        <w:t xml:space="preserve">One of the first Spanish painters to use </w:t>
      </w:r>
      <w:r w:rsidR="00794CBA">
        <w:t>realism</w:t>
      </w:r>
    </w:p>
    <w:p w:rsidR="00794CBA" w:rsidRDefault="000F6D96" w:rsidP="000F6D96">
      <w:pPr>
        <w:pStyle w:val="ListParagraph"/>
        <w:numPr>
          <w:ilvl w:val="1"/>
          <w:numId w:val="2"/>
        </w:numPr>
      </w:pPr>
      <w:r>
        <w:t xml:space="preserve">Naturalistic approach </w:t>
      </w:r>
    </w:p>
    <w:p w:rsidR="00794CBA" w:rsidRDefault="00794CBA" w:rsidP="00EE7918">
      <w:pPr>
        <w:pStyle w:val="ListParagraph"/>
        <w:numPr>
          <w:ilvl w:val="0"/>
          <w:numId w:val="2"/>
        </w:numPr>
      </w:pPr>
      <w:r>
        <w:t xml:space="preserve">Influenced by the work of Caravaggio </w:t>
      </w:r>
    </w:p>
    <w:p w:rsidR="000F6D96" w:rsidRDefault="00794CBA" w:rsidP="000F6D96">
      <w:pPr>
        <w:pStyle w:val="ListParagraph"/>
        <w:numPr>
          <w:ilvl w:val="1"/>
          <w:numId w:val="2"/>
        </w:numPr>
      </w:pPr>
      <w:r>
        <w:t xml:space="preserve">Used </w:t>
      </w:r>
      <w:r w:rsidRPr="000F6D96">
        <w:rPr>
          <w:b/>
        </w:rPr>
        <w:t>chiaroscuro</w:t>
      </w:r>
      <w:r>
        <w:t xml:space="preserve"> in their artworks- the use of shadows and a strong light source</w:t>
      </w:r>
    </w:p>
    <w:p w:rsidR="00BE6059" w:rsidRDefault="00BE6059" w:rsidP="000F6D96"/>
    <w:p w:rsidR="00BE6059" w:rsidRDefault="00BE6059" w:rsidP="000F6D9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29.05pt;margin-top:25.45pt;width:198pt;height:198pt;z-index:251661312;mso-wrap-edited:f" wrapcoords="0 0 21600 0 21600 21600 0 21600 0 0" filled="f" stroked="f">
            <v:fill o:detectmouseclick="t"/>
            <v:textbox inset=",7.2pt,,7.2pt">
              <w:txbxContent>
                <w:p w:rsidR="009D0454" w:rsidRDefault="009D0454" w:rsidP="00BE6059">
                  <w:pPr>
                    <w:jc w:val="center"/>
                    <w:rPr>
                      <w:b/>
                    </w:rPr>
                  </w:pPr>
                  <w:r w:rsidRPr="00BE6059">
                    <w:rPr>
                      <w:b/>
                    </w:rPr>
                    <w:t>The Blind Old Beggar</w:t>
                  </w:r>
                </w:p>
                <w:p w:rsidR="009D0454" w:rsidRDefault="009D0454" w:rsidP="00BE605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@ 1632</w:t>
                  </w:r>
                </w:p>
                <w:p w:rsidR="009D0454" w:rsidRDefault="009D0454" w:rsidP="00BE605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Oil on Canvas</w:t>
                  </w:r>
                </w:p>
                <w:p w:rsidR="009D0454" w:rsidRDefault="009D0454" w:rsidP="00BE605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Painting may be related to the popular tale of time</w:t>
                  </w:r>
                </w:p>
                <w:p w:rsidR="009D0454" w:rsidRPr="00BE6059" w:rsidRDefault="009D0454" w:rsidP="00BE6059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Also could be commissioned or donated to a Christian Charity because the parable of the blind beggar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571677" cy="3182769"/>
            <wp:effectExtent l="25400" t="0" r="0" b="0"/>
            <wp:docPr id="3" name="Picture 2" descr="Rib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er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888" cy="318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96" w:rsidRDefault="000F6D96" w:rsidP="000F6D96"/>
    <w:p w:rsidR="00211BE9" w:rsidRDefault="000F6D96" w:rsidP="000F6D96">
      <w:r>
        <w:rPr>
          <w:b/>
        </w:rPr>
        <w:t>Diego Velazquez</w:t>
      </w:r>
      <w:r w:rsidRPr="000F6D96">
        <w:rPr>
          <w:b/>
        </w:rPr>
        <w:t>-</w:t>
      </w:r>
      <w:r>
        <w:t xml:space="preserve"> @ 1599-1660</w:t>
      </w:r>
    </w:p>
    <w:p w:rsidR="000F6D96" w:rsidRDefault="00211BE9" w:rsidP="00211BE9">
      <w:pPr>
        <w:pStyle w:val="ListParagraph"/>
        <w:numPr>
          <w:ilvl w:val="0"/>
          <w:numId w:val="4"/>
        </w:numPr>
      </w:pPr>
      <w:r>
        <w:t xml:space="preserve">Considered one of the best artists of the Baroque Period </w:t>
      </w:r>
    </w:p>
    <w:p w:rsidR="000F6D96" w:rsidRDefault="000F6D96" w:rsidP="000F6D96">
      <w:pPr>
        <w:pStyle w:val="ListParagraph"/>
        <w:numPr>
          <w:ilvl w:val="0"/>
          <w:numId w:val="3"/>
        </w:numPr>
      </w:pPr>
      <w:r>
        <w:t xml:space="preserve">Born of noble blood </w:t>
      </w:r>
    </w:p>
    <w:p w:rsidR="00673D20" w:rsidRDefault="000F6D96" w:rsidP="000F6D96">
      <w:pPr>
        <w:pStyle w:val="ListParagraph"/>
        <w:numPr>
          <w:ilvl w:val="1"/>
          <w:numId w:val="3"/>
        </w:numPr>
      </w:pPr>
      <w:r>
        <w:t xml:space="preserve">Family did not want him to become an artist because it was not fitting for a man </w:t>
      </w:r>
      <w:r w:rsidR="00673D20">
        <w:t>unless he became an artist for the Royal Court</w:t>
      </w:r>
    </w:p>
    <w:p w:rsidR="00673D20" w:rsidRDefault="00673D20" w:rsidP="00673D20">
      <w:pPr>
        <w:pStyle w:val="ListParagraph"/>
        <w:numPr>
          <w:ilvl w:val="0"/>
          <w:numId w:val="3"/>
        </w:numPr>
      </w:pPr>
      <w:r>
        <w:t xml:space="preserve">Became an artist for the Royal Court of King Phillip IV </w:t>
      </w:r>
    </w:p>
    <w:p w:rsidR="00673D20" w:rsidRDefault="00673D20" w:rsidP="00673D20">
      <w:pPr>
        <w:pStyle w:val="ListParagraph"/>
        <w:numPr>
          <w:ilvl w:val="1"/>
          <w:numId w:val="3"/>
        </w:numPr>
      </w:pPr>
      <w:r>
        <w:t xml:space="preserve">Painted portraits of the family </w:t>
      </w:r>
    </w:p>
    <w:p w:rsidR="00673D20" w:rsidRDefault="00673D20" w:rsidP="00673D20">
      <w:pPr>
        <w:pStyle w:val="ListParagraph"/>
        <w:numPr>
          <w:ilvl w:val="1"/>
          <w:numId w:val="3"/>
        </w:numPr>
      </w:pPr>
      <w:r>
        <w:t>Painted King Phillip IV over thirty (30) times</w:t>
      </w:r>
    </w:p>
    <w:p w:rsidR="00211BE9" w:rsidRDefault="00673D20" w:rsidP="00673D20">
      <w:pPr>
        <w:pStyle w:val="ListParagraph"/>
        <w:numPr>
          <w:ilvl w:val="0"/>
          <w:numId w:val="3"/>
        </w:numPr>
      </w:pPr>
      <w:r>
        <w:t xml:space="preserve">In his early artworks, Velazquez painted in the </w:t>
      </w:r>
      <w:r w:rsidRPr="00211BE9">
        <w:rPr>
          <w:b/>
        </w:rPr>
        <w:t>Caravaggesqu</w:t>
      </w:r>
      <w:r w:rsidR="00211BE9" w:rsidRPr="00211BE9">
        <w:rPr>
          <w:b/>
        </w:rPr>
        <w:t>e Style-</w:t>
      </w:r>
      <w:r w:rsidR="00211BE9">
        <w:t xml:space="preserve"> where artists use light and dark dramatically </w:t>
      </w:r>
    </w:p>
    <w:p w:rsidR="00211BE9" w:rsidRDefault="00211BE9" w:rsidP="00673D20">
      <w:pPr>
        <w:pStyle w:val="ListParagraph"/>
        <w:numPr>
          <w:ilvl w:val="0"/>
          <w:numId w:val="3"/>
        </w:numPr>
      </w:pPr>
      <w:r>
        <w:t>Overall, Velazquez mainly focused his subject matter on portraits, genre and still-life’s rather than religious themes</w:t>
      </w:r>
    </w:p>
    <w:p w:rsidR="00211BE9" w:rsidRDefault="00211BE9" w:rsidP="00211BE9">
      <w:pPr>
        <w:pStyle w:val="ListParagraph"/>
        <w:numPr>
          <w:ilvl w:val="1"/>
          <w:numId w:val="3"/>
        </w:numPr>
      </w:pPr>
      <w:r>
        <w:t>This was a total change in subject matter for Spanish Artists @ the 17</w:t>
      </w:r>
      <w:r w:rsidRPr="00211BE9">
        <w:rPr>
          <w:vertAlign w:val="superscript"/>
        </w:rPr>
        <w:t>th</w:t>
      </w:r>
      <w:r>
        <w:t xml:space="preserve"> Century </w:t>
      </w:r>
    </w:p>
    <w:p w:rsidR="00211BE9" w:rsidRDefault="00211BE9" w:rsidP="00211BE9"/>
    <w:p w:rsidR="00BE6059" w:rsidRDefault="00BE6059" w:rsidP="00211BE9">
      <w:pPr>
        <w:rPr>
          <w:b/>
        </w:rPr>
      </w:pPr>
    </w:p>
    <w:p w:rsidR="00BE6059" w:rsidRDefault="00BE6059" w:rsidP="00211BE9">
      <w:pPr>
        <w:rPr>
          <w:b/>
        </w:rPr>
      </w:pPr>
      <w:r>
        <w:rPr>
          <w:b/>
        </w:rPr>
        <w:t>Diego Velazquez Continued-</w:t>
      </w:r>
    </w:p>
    <w:p w:rsidR="00BE6059" w:rsidRDefault="00BE6059" w:rsidP="00211BE9">
      <w:pPr>
        <w:rPr>
          <w:b/>
        </w:rPr>
      </w:pPr>
    </w:p>
    <w:p w:rsidR="009D0454" w:rsidRDefault="009D0454" w:rsidP="009D04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56994" cy="4211469"/>
            <wp:effectExtent l="25400" t="0" r="606" b="0"/>
            <wp:docPr id="4" name="Picture 3" descr="Velaz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zquez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989" cy="421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54" w:rsidRDefault="009D0454" w:rsidP="009D0454">
      <w:pPr>
        <w:jc w:val="center"/>
        <w:rPr>
          <w:b/>
        </w:rPr>
      </w:pPr>
    </w:p>
    <w:p w:rsidR="009D0454" w:rsidRDefault="009D0454" w:rsidP="009D0454">
      <w:r w:rsidRPr="00BA5CCC">
        <w:rPr>
          <w:b/>
        </w:rPr>
        <w:t xml:space="preserve">Las </w:t>
      </w:r>
      <w:proofErr w:type="spellStart"/>
      <w:r w:rsidRPr="00BA5CCC">
        <w:rPr>
          <w:b/>
        </w:rPr>
        <w:t>Meninas</w:t>
      </w:r>
      <w:proofErr w:type="spellEnd"/>
      <w:r w:rsidRPr="00BA5CCC">
        <w:rPr>
          <w:b/>
        </w:rPr>
        <w:t>-</w:t>
      </w:r>
      <w:r>
        <w:t xml:space="preserve"> @ 1656</w:t>
      </w:r>
    </w:p>
    <w:p w:rsidR="00BA5CCC" w:rsidRDefault="009D0454" w:rsidP="009D0454">
      <w:pPr>
        <w:pStyle w:val="ListParagraph"/>
        <w:numPr>
          <w:ilvl w:val="0"/>
          <w:numId w:val="8"/>
        </w:numPr>
      </w:pPr>
      <w:r>
        <w:t xml:space="preserve">Las </w:t>
      </w:r>
      <w:proofErr w:type="spellStart"/>
      <w:r>
        <w:t>Meninas</w:t>
      </w:r>
      <w:proofErr w:type="spellEnd"/>
      <w:r>
        <w:t xml:space="preserve"> means the maids of honor </w:t>
      </w:r>
    </w:p>
    <w:p w:rsidR="00BA5CCC" w:rsidRDefault="00BA5CCC" w:rsidP="009D0454">
      <w:pPr>
        <w:pStyle w:val="ListParagraph"/>
        <w:numPr>
          <w:ilvl w:val="0"/>
          <w:numId w:val="8"/>
        </w:numPr>
      </w:pPr>
      <w:r>
        <w:t>Use of dark shadows the further you look back into the room/scene</w:t>
      </w:r>
    </w:p>
    <w:p w:rsidR="00BA5CCC" w:rsidRDefault="00BA5CCC" w:rsidP="009D0454">
      <w:pPr>
        <w:pStyle w:val="ListParagraph"/>
        <w:numPr>
          <w:ilvl w:val="0"/>
          <w:numId w:val="8"/>
        </w:numPr>
      </w:pPr>
      <w:r>
        <w:t>The closer you look at the scene, the more details you find</w:t>
      </w:r>
    </w:p>
    <w:p w:rsidR="00BA5CCC" w:rsidRDefault="00BA5CCC" w:rsidP="00BA5CCC">
      <w:pPr>
        <w:pStyle w:val="ListParagraph"/>
        <w:numPr>
          <w:ilvl w:val="1"/>
          <w:numId w:val="8"/>
        </w:numPr>
      </w:pPr>
      <w:r>
        <w:t>Velazquez is in this painting on the left hand side, painting a portrait in his own painting</w:t>
      </w:r>
    </w:p>
    <w:p w:rsidR="00BA5CCC" w:rsidRDefault="00BA5CCC" w:rsidP="00BA5CCC">
      <w:pPr>
        <w:pStyle w:val="ListParagraph"/>
        <w:numPr>
          <w:ilvl w:val="1"/>
          <w:numId w:val="8"/>
        </w:numPr>
      </w:pPr>
      <w:r>
        <w:t>Check out the man in the doorway</w:t>
      </w:r>
    </w:p>
    <w:p w:rsidR="00BA5CCC" w:rsidRDefault="00BA5CCC" w:rsidP="00211BE9">
      <w:pPr>
        <w:pStyle w:val="ListParagraph"/>
        <w:numPr>
          <w:ilvl w:val="1"/>
          <w:numId w:val="8"/>
        </w:numPr>
      </w:pPr>
      <w:r>
        <w:t xml:space="preserve">If you see the mirror in the center of the painting, you will notice the King and Queen’s reflection </w:t>
      </w:r>
    </w:p>
    <w:p w:rsidR="00BA5CCC" w:rsidRPr="00BA5CCC" w:rsidRDefault="00BA5CCC" w:rsidP="00BA5CCC"/>
    <w:p w:rsidR="00BE6059" w:rsidRDefault="00BA5CCC" w:rsidP="00211BE9">
      <w:pPr>
        <w:rPr>
          <w:b/>
        </w:rPr>
      </w:pPr>
      <w:r>
        <w:rPr>
          <w:b/>
          <w:noProof/>
        </w:rPr>
        <w:pict>
          <v:shape id="_x0000_s1030" type="#_x0000_t202" style="position:absolute;margin-left:148.05pt;margin-top:7.7pt;width:279pt;height:108pt;z-index:251662336;mso-wrap-edited:f" wrapcoords="0 0 21600 0 21600 21600 0 21600 0 0" filled="f" stroked="f">
            <v:fill o:detectmouseclick="t"/>
            <v:textbox inset=",7.2pt,,7.2pt">
              <w:txbxContent>
                <w:p w:rsidR="00BA5CCC" w:rsidRDefault="00BA5CCC" w:rsidP="00BA5CCC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The image on the left is a zoomed in image of Velazquez in the above painting </w:t>
                  </w:r>
                </w:p>
                <w:p w:rsidR="00BA5CCC" w:rsidRDefault="00BA5CCC" w:rsidP="00BA5CCC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The little girl in the painting was painted by Velazquez numerous times during his career as the Royal Court Painter </w:t>
                  </w:r>
                </w:p>
              </w:txbxContent>
            </v:textbox>
            <w10:wrap type="tight"/>
          </v:shape>
        </w:pict>
      </w:r>
      <w:r>
        <w:rPr>
          <w:b/>
          <w:noProof/>
        </w:rPr>
        <w:drawing>
          <wp:inline distT="0" distB="0" distL="0" distR="0">
            <wp:extent cx="1404792" cy="1602740"/>
            <wp:effectExtent l="25400" t="0" r="0" b="0"/>
            <wp:docPr id="5" name="Picture 4" descr="Velazqu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zquez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61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E9" w:rsidRDefault="00211BE9" w:rsidP="00211BE9">
      <w:proofErr w:type="spellStart"/>
      <w:r w:rsidRPr="00BE6059">
        <w:rPr>
          <w:b/>
        </w:rPr>
        <w:t>Bartolome</w:t>
      </w:r>
      <w:proofErr w:type="spellEnd"/>
      <w:r w:rsidRPr="00BE6059">
        <w:rPr>
          <w:b/>
        </w:rPr>
        <w:t xml:space="preserve"> Esteban Murillo-</w:t>
      </w:r>
      <w:r>
        <w:t xml:space="preserve"> @ 1617-1682</w:t>
      </w:r>
    </w:p>
    <w:p w:rsidR="00211BE9" w:rsidRDefault="00211BE9" w:rsidP="00211BE9">
      <w:pPr>
        <w:pStyle w:val="ListParagraph"/>
        <w:numPr>
          <w:ilvl w:val="0"/>
          <w:numId w:val="5"/>
        </w:numPr>
      </w:pPr>
      <w:r>
        <w:t>A</w:t>
      </w:r>
      <w:r w:rsidR="000F6208">
        <w:t>rtist who worked mainly in monaste</w:t>
      </w:r>
      <w:r>
        <w:t xml:space="preserve">ries and convent in the Seville area </w:t>
      </w:r>
    </w:p>
    <w:p w:rsidR="000F6208" w:rsidRDefault="000F6208" w:rsidP="000F6208">
      <w:pPr>
        <w:pStyle w:val="ListParagraph"/>
        <w:numPr>
          <w:ilvl w:val="1"/>
          <w:numId w:val="5"/>
        </w:numPr>
      </w:pPr>
      <w:r>
        <w:t>Unlike Velazquez and Ribera because he focused on Religious themes</w:t>
      </w:r>
    </w:p>
    <w:p w:rsidR="000F6208" w:rsidRDefault="000F6208" w:rsidP="000F6208"/>
    <w:p w:rsidR="003E741E" w:rsidRPr="00EE7918" w:rsidRDefault="000F6208" w:rsidP="000F6208">
      <w:r>
        <w:rPr>
          <w:noProof/>
        </w:rPr>
        <w:pict>
          <v:shape id="_x0000_s1028" type="#_x0000_t202" style="position:absolute;margin-left:220.05pt;margin-top:10.15pt;width:198pt;height:173.4pt;z-index:251660288;mso-wrap-edited:f" wrapcoords="0 0 21600 0 21600 21600 0 21600 0 0" filled="f" stroked="f">
            <v:fill o:detectmouseclick="t"/>
            <v:textbox inset=",7.2pt,,7.2pt">
              <w:txbxContent>
                <w:p w:rsidR="009D0454" w:rsidRPr="000F6208" w:rsidRDefault="009D0454" w:rsidP="000F6208">
                  <w:pPr>
                    <w:jc w:val="center"/>
                    <w:rPr>
                      <w:b/>
                    </w:rPr>
                  </w:pPr>
                  <w:r w:rsidRPr="000F6208">
                    <w:rPr>
                      <w:b/>
                    </w:rPr>
                    <w:t>Return of the Prodigal Son</w:t>
                  </w:r>
                </w:p>
                <w:p w:rsidR="009D0454" w:rsidRDefault="009D0454" w:rsidP="000F62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@ 1667-1670</w:t>
                  </w:r>
                </w:p>
                <w:p w:rsidR="009D0454" w:rsidRDefault="009D0454" w:rsidP="000F62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Prodigal- means a reckless or wasteful person </w:t>
                  </w:r>
                </w:p>
                <w:p w:rsidR="009D0454" w:rsidRDefault="009D0454" w:rsidP="000F62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Scene is based on a biblical parable, or story.</w:t>
                  </w:r>
                </w:p>
                <w:p w:rsidR="009D0454" w:rsidRDefault="009D0454" w:rsidP="000F62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The prodigal is the son in the painting who returns to his father’s welcoming arms.</w:t>
                  </w:r>
                </w:p>
                <w:p w:rsidR="009D0454" w:rsidRDefault="009D0454" w:rsidP="000F6208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What do you think the son did that was so bad?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540635" cy="2328916"/>
            <wp:effectExtent l="25400" t="0" r="0" b="0"/>
            <wp:docPr id="2" name="Picture 1" descr="mu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il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561" cy="2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1E" w:rsidRPr="00794CBA" w:rsidRDefault="003E741E">
      <w:pPr>
        <w:rPr>
          <w:b/>
        </w:rPr>
      </w:pPr>
    </w:p>
    <w:p w:rsidR="003E741E" w:rsidRDefault="003E741E" w:rsidP="00EE7918">
      <w:pPr>
        <w:rPr>
          <w:u w:val="single"/>
        </w:rPr>
      </w:pPr>
      <w:r w:rsidRPr="00794CBA">
        <w:rPr>
          <w:b/>
          <w:u w:val="single"/>
        </w:rPr>
        <w:t>Dutch Art</w:t>
      </w:r>
      <w:r w:rsidRPr="00794CBA">
        <w:rPr>
          <w:b/>
        </w:rPr>
        <w:tab/>
      </w:r>
      <w:r w:rsidR="00EE7918">
        <w:tab/>
      </w:r>
      <w:r>
        <w:tab/>
      </w:r>
      <w:r w:rsidR="00EE7918">
        <w:t xml:space="preserve"> </w:t>
      </w:r>
      <w:r>
        <w:tab/>
      </w:r>
      <w:r>
        <w:tab/>
      </w:r>
      <w:r w:rsidR="00EE7918">
        <w:tab/>
      </w:r>
      <w:r w:rsidRPr="003E741E">
        <w:rPr>
          <w:u w:val="single"/>
        </w:rPr>
        <w:t xml:space="preserve"> </w:t>
      </w:r>
      <w:r w:rsidRPr="00794CBA">
        <w:rPr>
          <w:b/>
          <w:u w:val="single"/>
        </w:rPr>
        <w:t>Spanish Art</w:t>
      </w:r>
    </w:p>
    <w:p w:rsidR="00EE7918" w:rsidRPr="003E741E" w:rsidRDefault="00EE7918" w:rsidP="00EE7918">
      <w:r>
        <w:rPr>
          <w:noProof/>
        </w:rPr>
        <w:pict>
          <v:shape id="_x0000_s1027" type="#_x0000_t202" style="position:absolute;margin-left:202.05pt;margin-top:1.85pt;width:180pt;height:194.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D0454" w:rsidRDefault="009D0454" w:rsidP="003E741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Religious paintings were commonly the subject matter</w:t>
                  </w:r>
                </w:p>
                <w:p w:rsidR="009D0454" w:rsidRDefault="009D0454" w:rsidP="003E741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Around the 17</w:t>
                  </w:r>
                  <w:r w:rsidRPr="00794CBA">
                    <w:rPr>
                      <w:vertAlign w:val="superscript"/>
                    </w:rPr>
                    <w:t>th</w:t>
                  </w:r>
                  <w:r>
                    <w:t xml:space="preserve"> century, artists started painting realistically </w:t>
                  </w:r>
                </w:p>
                <w:p w:rsidR="009D0454" w:rsidRDefault="009D0454" w:rsidP="00794CB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@ 17</w:t>
                  </w:r>
                  <w:r w:rsidRPr="00794CBA">
                    <w:rPr>
                      <w:vertAlign w:val="superscript"/>
                    </w:rPr>
                    <w:t>th</w:t>
                  </w:r>
                  <w:r>
                    <w:t xml:space="preserve"> Century, artists painted the royal families </w:t>
                  </w:r>
                </w:p>
                <w:p w:rsidR="009D0454" w:rsidRDefault="009D0454" w:rsidP="00794CB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Artists had freedom with subject matter by the end of the 17</w:t>
                  </w:r>
                  <w:r w:rsidRPr="00794CBA">
                    <w:rPr>
                      <w:vertAlign w:val="superscript"/>
                    </w:rPr>
                    <w:t>th</w:t>
                  </w:r>
                  <w:r>
                    <w:t xml:space="preserve"> century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40.95pt;margin-top:1.85pt;width:180pt;height:12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D0454" w:rsidRDefault="009D0454" w:rsidP="003E741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Genre paintings </w:t>
                  </w:r>
                </w:p>
                <w:p w:rsidR="009D0454" w:rsidRDefault="009D0454" w:rsidP="003E741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More focused on daily life </w:t>
                  </w:r>
                </w:p>
                <w:p w:rsidR="009D0454" w:rsidRDefault="009D0454" w:rsidP="003E741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Looks as if we’re looking in on a scene that we’re not suppose to see </w:t>
                  </w:r>
                </w:p>
              </w:txbxContent>
            </v:textbox>
            <w10:wrap type="tight"/>
          </v:shape>
        </w:pict>
      </w:r>
    </w:p>
    <w:sectPr w:rsidR="00EE7918" w:rsidRPr="003E741E" w:rsidSect="00EE79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39DA"/>
    <w:multiLevelType w:val="hybridMultilevel"/>
    <w:tmpl w:val="2120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682"/>
    <w:multiLevelType w:val="hybridMultilevel"/>
    <w:tmpl w:val="58BC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0E87"/>
    <w:multiLevelType w:val="hybridMultilevel"/>
    <w:tmpl w:val="0A1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DAA"/>
    <w:multiLevelType w:val="hybridMultilevel"/>
    <w:tmpl w:val="FB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D3C"/>
    <w:multiLevelType w:val="hybridMultilevel"/>
    <w:tmpl w:val="D4A4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A1581"/>
    <w:multiLevelType w:val="hybridMultilevel"/>
    <w:tmpl w:val="7074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B69F1"/>
    <w:multiLevelType w:val="hybridMultilevel"/>
    <w:tmpl w:val="057C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85B2E"/>
    <w:multiLevelType w:val="hybridMultilevel"/>
    <w:tmpl w:val="9FF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96D0C"/>
    <w:multiLevelType w:val="hybridMultilevel"/>
    <w:tmpl w:val="474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741E"/>
    <w:rsid w:val="000F6208"/>
    <w:rsid w:val="000F6D96"/>
    <w:rsid w:val="00211BE9"/>
    <w:rsid w:val="003E741E"/>
    <w:rsid w:val="00665F7D"/>
    <w:rsid w:val="00673D20"/>
    <w:rsid w:val="00794CBA"/>
    <w:rsid w:val="009D0454"/>
    <w:rsid w:val="00BA5CCC"/>
    <w:rsid w:val="00BE6059"/>
    <w:rsid w:val="00EE791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182</Words>
  <Characters>1041</Characters>
  <Application>Microsoft Macintosh Word</Application>
  <DocSecurity>0</DocSecurity>
  <Lines>8</Lines>
  <Paragraphs>2</Paragraphs>
  <ScaleCrop>false</ScaleCrop>
  <Company>Muskingum University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3</cp:revision>
  <dcterms:created xsi:type="dcterms:W3CDTF">2014-10-09T13:50:00Z</dcterms:created>
  <dcterms:modified xsi:type="dcterms:W3CDTF">2014-10-09T15:34:00Z</dcterms:modified>
</cp:coreProperties>
</file>