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D6BD9" w:rsidRPr="00DD6BD9" w:rsidRDefault="00DD6BD9" w:rsidP="00DD6BD9">
      <w:pPr>
        <w:jc w:val="center"/>
        <w:rPr>
          <w:b/>
        </w:rPr>
      </w:pPr>
      <w:r w:rsidRPr="00DD6BD9">
        <w:rPr>
          <w:b/>
        </w:rPr>
        <w:t>Lesson #30</w:t>
      </w:r>
    </w:p>
    <w:p w:rsidR="00DD6BD9" w:rsidRPr="00DD6BD9" w:rsidRDefault="00DD6BD9" w:rsidP="00DD6BD9">
      <w:pPr>
        <w:jc w:val="center"/>
        <w:rPr>
          <w:b/>
        </w:rPr>
      </w:pPr>
      <w:r w:rsidRPr="00DD6BD9">
        <w:rPr>
          <w:b/>
        </w:rPr>
        <w:t>Guided Reading</w:t>
      </w:r>
    </w:p>
    <w:p w:rsidR="00DD6BD9" w:rsidRPr="00DD6BD9" w:rsidRDefault="00DD6BD9" w:rsidP="00DD6BD9">
      <w:pPr>
        <w:jc w:val="center"/>
        <w:rPr>
          <w:b/>
        </w:rPr>
      </w:pPr>
      <w:r w:rsidRPr="00DD6BD9">
        <w:rPr>
          <w:b/>
        </w:rPr>
        <w:t>Art of England and Spain</w:t>
      </w:r>
    </w:p>
    <w:p w:rsidR="00DD6BD9" w:rsidRPr="00DD6BD9" w:rsidRDefault="00DD6BD9" w:rsidP="00DD6BD9">
      <w:pPr>
        <w:jc w:val="center"/>
        <w:rPr>
          <w:b/>
        </w:rPr>
      </w:pPr>
      <w:r w:rsidRPr="00DD6BD9">
        <w:rPr>
          <w:b/>
        </w:rPr>
        <w:t>New Styles in 19</w:t>
      </w:r>
      <w:r w:rsidRPr="00DD6BD9">
        <w:rPr>
          <w:b/>
          <w:vertAlign w:val="superscript"/>
        </w:rPr>
        <w:t>th</w:t>
      </w:r>
      <w:r w:rsidRPr="00DD6BD9">
        <w:rPr>
          <w:b/>
        </w:rPr>
        <w:t xml:space="preserve"> Century Art Neo-Classicism</w:t>
      </w:r>
    </w:p>
    <w:p w:rsidR="00DD6BD9" w:rsidRDefault="00DD6BD9"/>
    <w:p w:rsidR="00DD6BD9" w:rsidRDefault="00DD6BD9">
      <w:r w:rsidRPr="00DD6BD9">
        <w:rPr>
          <w:b/>
          <w:u w:val="single"/>
        </w:rPr>
        <w:t>William Hogarth-</w:t>
      </w:r>
      <w:r>
        <w:t xml:space="preserve"> @ 1697-1764</w:t>
      </w:r>
    </w:p>
    <w:p w:rsidR="00DD6BD9" w:rsidRDefault="00DD6BD9" w:rsidP="00DD6BD9">
      <w:pPr>
        <w:pStyle w:val="ListParagraph"/>
        <w:numPr>
          <w:ilvl w:val="0"/>
          <w:numId w:val="1"/>
        </w:numPr>
      </w:pPr>
      <w:r>
        <w:t xml:space="preserve">Subject Matter: Local people he saw in taverns and on the streets </w:t>
      </w:r>
    </w:p>
    <w:p w:rsidR="00DD6BD9" w:rsidRDefault="00DD6BD9" w:rsidP="00DD6BD9">
      <w:pPr>
        <w:pStyle w:val="ListParagraph"/>
        <w:numPr>
          <w:ilvl w:val="0"/>
          <w:numId w:val="1"/>
        </w:numPr>
      </w:pPr>
      <w:r>
        <w:t xml:space="preserve">Modern Moral Subjects- a type of morality at play; meaning he loved to expose the foolishness of how people behaved and the immoral conditions of the time period </w:t>
      </w:r>
    </w:p>
    <w:p w:rsidR="00DD6BD9" w:rsidRDefault="00DD6BD9" w:rsidP="00DD6BD9">
      <w:pPr>
        <w:pStyle w:val="ListParagraph"/>
        <w:numPr>
          <w:ilvl w:val="0"/>
          <w:numId w:val="1"/>
        </w:numPr>
      </w:pPr>
      <w:r>
        <w:t xml:space="preserve">Preferred to paint common people rather than the aristocracy </w:t>
      </w:r>
    </w:p>
    <w:p w:rsidR="00E80407" w:rsidRDefault="00E80407" w:rsidP="00DD6BD9"/>
    <w:p w:rsidR="00E80407" w:rsidRDefault="00E80407" w:rsidP="00DD6BD9">
      <w:r>
        <w:rPr>
          <w:noProof/>
        </w:rPr>
        <w:drawing>
          <wp:inline distT="0" distB="0" distL="0" distR="0">
            <wp:extent cx="5486400" cy="4184650"/>
            <wp:effectExtent l="25400" t="0" r="0" b="0"/>
            <wp:docPr id="5" name="Picture 4" descr="Hog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garth.jpg"/>
                    <pic:cNvPicPr/>
                  </pic:nvPicPr>
                  <pic:blipFill>
                    <a:blip r:embed="rId5"/>
                    <a:stretch>
                      <a:fillRect/>
                    </a:stretch>
                  </pic:blipFill>
                  <pic:spPr>
                    <a:xfrm>
                      <a:off x="0" y="0"/>
                      <a:ext cx="5486400" cy="4184650"/>
                    </a:xfrm>
                    <a:prstGeom prst="rect">
                      <a:avLst/>
                    </a:prstGeom>
                  </pic:spPr>
                </pic:pic>
              </a:graphicData>
            </a:graphic>
          </wp:inline>
        </w:drawing>
      </w:r>
    </w:p>
    <w:p w:rsidR="00E80407" w:rsidRDefault="00E80407" w:rsidP="00DD6BD9"/>
    <w:p w:rsidR="00E80407" w:rsidRPr="00E80407" w:rsidRDefault="00E80407" w:rsidP="00E80407">
      <w:pPr>
        <w:jc w:val="center"/>
        <w:rPr>
          <w:b/>
        </w:rPr>
      </w:pPr>
      <w:r w:rsidRPr="00E80407">
        <w:rPr>
          <w:b/>
        </w:rPr>
        <w:t>Marriage a la Mode</w:t>
      </w:r>
    </w:p>
    <w:p w:rsidR="00E80407" w:rsidRDefault="00E80407" w:rsidP="00E80407">
      <w:pPr>
        <w:jc w:val="center"/>
      </w:pPr>
      <w:r w:rsidRPr="00E80407">
        <w:rPr>
          <w:b/>
        </w:rPr>
        <w:t>Created:</w:t>
      </w:r>
      <w:r>
        <w:t xml:space="preserve"> 1742-1744</w:t>
      </w:r>
    </w:p>
    <w:p w:rsidR="00E80407" w:rsidRDefault="00E80407" w:rsidP="00E80407">
      <w:pPr>
        <w:jc w:val="center"/>
      </w:pPr>
      <w:r w:rsidRPr="00E80407">
        <w:rPr>
          <w:b/>
        </w:rPr>
        <w:t>By:</w:t>
      </w:r>
      <w:r>
        <w:t xml:space="preserve"> Hogarth</w:t>
      </w:r>
    </w:p>
    <w:p w:rsidR="00E80407" w:rsidRDefault="00E80407" w:rsidP="00E80407">
      <w:pPr>
        <w:pStyle w:val="ListParagraph"/>
        <w:numPr>
          <w:ilvl w:val="0"/>
          <w:numId w:val="8"/>
        </w:numPr>
      </w:pPr>
      <w:r>
        <w:t>Famous series of paintings that depict the contract of marriage</w:t>
      </w:r>
    </w:p>
    <w:p w:rsidR="00E80407" w:rsidRDefault="00E80407" w:rsidP="00E80407">
      <w:pPr>
        <w:pStyle w:val="ListParagraph"/>
        <w:numPr>
          <w:ilvl w:val="0"/>
          <w:numId w:val="8"/>
        </w:numPr>
      </w:pPr>
      <w:r>
        <w:t xml:space="preserve">This is a foolish behavior by royals because the unity of marriage was a contract that either united two countries and formed alliances OR it was to “get rid of” a daughter by giving the husband and his family money to marry.  </w:t>
      </w:r>
    </w:p>
    <w:p w:rsidR="00DD6BD9" w:rsidRDefault="00E80407" w:rsidP="00E80407">
      <w:pPr>
        <w:pStyle w:val="ListParagraph"/>
        <w:numPr>
          <w:ilvl w:val="1"/>
          <w:numId w:val="8"/>
        </w:numPr>
      </w:pPr>
      <w:r>
        <w:t xml:space="preserve">This is where a “dowry” comes from and why the woman’s family is suppose to pay for the wedding </w:t>
      </w:r>
    </w:p>
    <w:p w:rsidR="00DD6BD9" w:rsidRDefault="00DD6BD9" w:rsidP="00DD6BD9">
      <w:r w:rsidRPr="00DD6BD9">
        <w:rPr>
          <w:b/>
        </w:rPr>
        <w:t>Portrait Paintings-</w:t>
      </w:r>
      <w:r>
        <w:t xml:space="preserve"> popular with the aristocracy in England during the 18</w:t>
      </w:r>
      <w:r w:rsidRPr="00DD6BD9">
        <w:rPr>
          <w:vertAlign w:val="superscript"/>
        </w:rPr>
        <w:t>th</w:t>
      </w:r>
      <w:r>
        <w:t xml:space="preserve"> century</w:t>
      </w:r>
    </w:p>
    <w:p w:rsidR="00DD6BD9" w:rsidRDefault="00DD6BD9" w:rsidP="00DD6BD9">
      <w:pPr>
        <w:pStyle w:val="ListParagraph"/>
        <w:numPr>
          <w:ilvl w:val="0"/>
          <w:numId w:val="2"/>
        </w:numPr>
      </w:pPr>
      <w:r>
        <w:t>Came about because of the Protestant Reformation</w:t>
      </w:r>
    </w:p>
    <w:p w:rsidR="00DD6BD9" w:rsidRDefault="00DD6BD9" w:rsidP="00DD6BD9">
      <w:pPr>
        <w:pStyle w:val="ListParagraph"/>
        <w:numPr>
          <w:ilvl w:val="1"/>
          <w:numId w:val="2"/>
        </w:numPr>
      </w:pPr>
      <w:r>
        <w:t xml:space="preserve">The Church reformers were against the use of religious images </w:t>
      </w:r>
    </w:p>
    <w:p w:rsidR="00DD6BD9" w:rsidRDefault="00DD6BD9" w:rsidP="00DD6BD9">
      <w:pPr>
        <w:pStyle w:val="ListParagraph"/>
        <w:numPr>
          <w:ilvl w:val="1"/>
          <w:numId w:val="2"/>
        </w:numPr>
      </w:pPr>
      <w:r>
        <w:t xml:space="preserve">Portrait painting became popular with the growing aristocracy </w:t>
      </w:r>
    </w:p>
    <w:p w:rsidR="00DD6BD9" w:rsidRDefault="00DD6BD9" w:rsidP="00DD6BD9">
      <w:pPr>
        <w:pStyle w:val="ListParagraph"/>
        <w:numPr>
          <w:ilvl w:val="0"/>
          <w:numId w:val="2"/>
        </w:numPr>
      </w:pPr>
      <w:r>
        <w:t xml:space="preserve">Nobles or wealthy upper class peoples would commission or hire artists to create portraits of themselves, their family, etc. </w:t>
      </w:r>
    </w:p>
    <w:p w:rsidR="00E80407" w:rsidRDefault="00E80407" w:rsidP="003F1831"/>
    <w:p w:rsidR="00E80407" w:rsidRPr="00E80407" w:rsidRDefault="00E80407" w:rsidP="003F1831">
      <w:r w:rsidRPr="00E80407">
        <w:rPr>
          <w:noProof/>
        </w:rPr>
        <w:pict>
          <v:shapetype id="_x0000_t202" coordsize="21600,21600" o:spt="202" path="m0,0l0,21600,21600,21600,21600,0xe">
            <v:stroke joinstyle="miter"/>
            <v:path gradientshapeok="t" o:connecttype="rect"/>
          </v:shapetype>
          <v:shape id="_x0000_s1030" type="#_x0000_t202" style="position:absolute;margin-left:193.05pt;margin-top:30.5pt;width:207pt;height:132.2pt;z-index:251662336;mso-wrap-edited:f;mso-position-horizontal:absolute;mso-position-vertical:absolute" wrapcoords="0 0 21600 0 21600 21600 0 21600 0 0" filled="f" stroked="f">
            <v:fill o:detectmouseclick="t"/>
            <v:textbox inset=",7.2pt,,7.2pt">
              <w:txbxContent>
                <w:p w:rsidR="00DD397C" w:rsidRDefault="00DD397C" w:rsidP="00E80407">
                  <w:r w:rsidRPr="00BF7A85">
                    <w:rPr>
                      <w:b/>
                      <w:u w:val="single"/>
                    </w:rPr>
                    <w:t>Sir Joshua Reynolds-</w:t>
                  </w:r>
                  <w:r w:rsidRPr="00BF7A85">
                    <w:rPr>
                      <w:b/>
                    </w:rPr>
                    <w:t xml:space="preserve"> </w:t>
                  </w:r>
                  <w:r>
                    <w:t>@ 1723-1792</w:t>
                  </w:r>
                </w:p>
                <w:p w:rsidR="00DD397C" w:rsidRDefault="00DD397C" w:rsidP="00E80407">
                  <w:pPr>
                    <w:pStyle w:val="ListParagraph"/>
                    <w:numPr>
                      <w:ilvl w:val="0"/>
                      <w:numId w:val="3"/>
                    </w:numPr>
                  </w:pPr>
                  <w:r>
                    <w:t>One of the more popular portrait painters during the 18</w:t>
                  </w:r>
                  <w:r w:rsidRPr="003F1831">
                    <w:rPr>
                      <w:vertAlign w:val="superscript"/>
                    </w:rPr>
                    <w:t>th</w:t>
                  </w:r>
                  <w:r>
                    <w:t xml:space="preserve"> century </w:t>
                  </w:r>
                </w:p>
                <w:p w:rsidR="00DD397C" w:rsidRDefault="00DD397C">
                  <w:pPr>
                    <w:rPr>
                      <w:b/>
                    </w:rPr>
                  </w:pPr>
                </w:p>
                <w:p w:rsidR="00DD397C" w:rsidRPr="00E80407" w:rsidRDefault="00DD397C">
                  <w:pPr>
                    <w:rPr>
                      <w:b/>
                    </w:rPr>
                  </w:pPr>
                  <w:r w:rsidRPr="00E80407">
                    <w:rPr>
                      <w:b/>
                    </w:rPr>
                    <w:t>Picture to the left:</w:t>
                  </w:r>
                </w:p>
                <w:p w:rsidR="00DD397C" w:rsidRDefault="00DD397C" w:rsidP="00E80407">
                  <w:pPr>
                    <w:pStyle w:val="ListParagraph"/>
                    <w:numPr>
                      <w:ilvl w:val="0"/>
                      <w:numId w:val="3"/>
                    </w:numPr>
                  </w:pPr>
                  <w:r>
                    <w:t xml:space="preserve">Self-Portrait of Reynolds </w:t>
                  </w:r>
                </w:p>
              </w:txbxContent>
            </v:textbox>
            <w10:wrap type="tight"/>
          </v:shape>
        </w:pict>
      </w:r>
      <w:r w:rsidRPr="00E80407">
        <w:rPr>
          <w:noProof/>
        </w:rPr>
        <w:drawing>
          <wp:inline distT="0" distB="0" distL="0" distR="0">
            <wp:extent cx="1969135" cy="2217868"/>
            <wp:effectExtent l="25400" t="0" r="12065" b="0"/>
            <wp:docPr id="6" name="Picture 5" descr="Reyno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ynolds.jpg"/>
                    <pic:cNvPicPr/>
                  </pic:nvPicPr>
                  <pic:blipFill>
                    <a:blip r:embed="rId6"/>
                    <a:stretch>
                      <a:fillRect/>
                    </a:stretch>
                  </pic:blipFill>
                  <pic:spPr>
                    <a:xfrm>
                      <a:off x="0" y="0"/>
                      <a:ext cx="1969676" cy="2218477"/>
                    </a:xfrm>
                    <a:prstGeom prst="rect">
                      <a:avLst/>
                    </a:prstGeom>
                  </pic:spPr>
                </pic:pic>
              </a:graphicData>
            </a:graphic>
          </wp:inline>
        </w:drawing>
      </w:r>
    </w:p>
    <w:p w:rsidR="003F1831" w:rsidRPr="00E80407" w:rsidRDefault="003F1831" w:rsidP="003F1831"/>
    <w:p w:rsidR="003F1831" w:rsidRPr="00E80407" w:rsidRDefault="003F1831" w:rsidP="003F1831">
      <w:r w:rsidRPr="00E80407">
        <w:t>Thomas Gainsborough- @ 1727-1788</w:t>
      </w:r>
    </w:p>
    <w:p w:rsidR="003F1831" w:rsidRPr="00E80407" w:rsidRDefault="003F1831" w:rsidP="003F1831">
      <w:pPr>
        <w:pStyle w:val="ListParagraph"/>
        <w:numPr>
          <w:ilvl w:val="0"/>
          <w:numId w:val="3"/>
        </w:numPr>
      </w:pPr>
      <w:r w:rsidRPr="00E80407">
        <w:t xml:space="preserve">Painted portraits for King George III and his queen </w:t>
      </w:r>
    </w:p>
    <w:p w:rsidR="003F1831" w:rsidRPr="00E80407" w:rsidRDefault="003F1831" w:rsidP="003F1831">
      <w:pPr>
        <w:pStyle w:val="ListParagraph"/>
        <w:numPr>
          <w:ilvl w:val="0"/>
          <w:numId w:val="3"/>
        </w:numPr>
      </w:pPr>
      <w:r w:rsidRPr="00E80407">
        <w:t>Received many royal commissions because he worked with the King</w:t>
      </w:r>
    </w:p>
    <w:p w:rsidR="003F1831" w:rsidRPr="00E80407" w:rsidRDefault="003F1831" w:rsidP="003F1831">
      <w:pPr>
        <w:pStyle w:val="ListParagraph"/>
        <w:numPr>
          <w:ilvl w:val="1"/>
          <w:numId w:val="3"/>
        </w:numPr>
      </w:pPr>
      <w:r w:rsidRPr="00E80407">
        <w:t xml:space="preserve">Became the royal families favorite painter </w:t>
      </w:r>
    </w:p>
    <w:p w:rsidR="00E80407" w:rsidRPr="00E80407" w:rsidRDefault="00E80407" w:rsidP="003F1831"/>
    <w:p w:rsidR="00E80407" w:rsidRPr="00E80407" w:rsidRDefault="00E80407" w:rsidP="003F1831">
      <w:r w:rsidRPr="00E80407">
        <w:rPr>
          <w:noProof/>
        </w:rPr>
        <w:drawing>
          <wp:inline distT="0" distB="0" distL="0" distR="0">
            <wp:extent cx="2001335" cy="2428240"/>
            <wp:effectExtent l="25400" t="0" r="5265" b="0"/>
            <wp:docPr id="7" name="Picture 6" descr="Gainsbor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nsborough.jpg"/>
                    <pic:cNvPicPr/>
                  </pic:nvPicPr>
                  <pic:blipFill>
                    <a:blip r:embed="rId7"/>
                    <a:stretch>
                      <a:fillRect/>
                    </a:stretch>
                  </pic:blipFill>
                  <pic:spPr>
                    <a:xfrm>
                      <a:off x="0" y="0"/>
                      <a:ext cx="2001908" cy="2428936"/>
                    </a:xfrm>
                    <a:prstGeom prst="rect">
                      <a:avLst/>
                    </a:prstGeom>
                  </pic:spPr>
                </pic:pic>
              </a:graphicData>
            </a:graphic>
          </wp:inline>
        </w:drawing>
      </w:r>
      <w:r w:rsidRPr="00E80407">
        <w:tab/>
      </w:r>
      <w:r w:rsidRPr="00E80407">
        <w:tab/>
      </w:r>
      <w:r w:rsidRPr="00E80407">
        <w:tab/>
      </w:r>
      <w:r w:rsidRPr="00E80407">
        <w:rPr>
          <w:noProof/>
        </w:rPr>
        <w:drawing>
          <wp:inline distT="0" distB="0" distL="0" distR="0">
            <wp:extent cx="1822443" cy="2745740"/>
            <wp:effectExtent l="25400" t="0" r="6357" b="0"/>
            <wp:docPr id="8" name="Picture 7" descr="Gainsboroug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nsborough2.jpg"/>
                    <pic:cNvPicPr/>
                  </pic:nvPicPr>
                  <pic:blipFill>
                    <a:blip r:embed="rId8"/>
                    <a:stretch>
                      <a:fillRect/>
                    </a:stretch>
                  </pic:blipFill>
                  <pic:spPr>
                    <a:xfrm>
                      <a:off x="0" y="0"/>
                      <a:ext cx="1823855" cy="2747867"/>
                    </a:xfrm>
                    <a:prstGeom prst="rect">
                      <a:avLst/>
                    </a:prstGeom>
                  </pic:spPr>
                </pic:pic>
              </a:graphicData>
            </a:graphic>
          </wp:inline>
        </w:drawing>
      </w:r>
    </w:p>
    <w:p w:rsidR="003F1831" w:rsidRPr="00E80407" w:rsidRDefault="003F1831" w:rsidP="003F1831"/>
    <w:p w:rsidR="00E80407" w:rsidRPr="00B46630" w:rsidRDefault="00E80407" w:rsidP="003F1831">
      <w:pPr>
        <w:rPr>
          <w:b/>
        </w:rPr>
      </w:pPr>
      <w:r w:rsidRPr="00B46630">
        <w:rPr>
          <w:b/>
        </w:rPr>
        <w:t>Self-Portrait of Gainsborough</w:t>
      </w:r>
      <w:r w:rsidRPr="00E80407">
        <w:t xml:space="preserve"> </w:t>
      </w:r>
      <w:r w:rsidRPr="00E80407">
        <w:tab/>
      </w:r>
      <w:r w:rsidRPr="00E80407">
        <w:tab/>
      </w:r>
      <w:r w:rsidRPr="00E80407">
        <w:tab/>
      </w:r>
      <w:r w:rsidRPr="00B46630">
        <w:rPr>
          <w:b/>
        </w:rPr>
        <w:t xml:space="preserve">Jonathan Buttall: The Blue Boy </w:t>
      </w:r>
    </w:p>
    <w:p w:rsidR="00E80407" w:rsidRDefault="00E80407" w:rsidP="003F1831">
      <w:r>
        <w:tab/>
      </w:r>
      <w:r w:rsidRPr="00B46630">
        <w:rPr>
          <w:b/>
        </w:rPr>
        <w:t>By:</w:t>
      </w:r>
      <w:r>
        <w:t xml:space="preserve"> Gainsborough</w:t>
      </w:r>
      <w:r>
        <w:tab/>
      </w:r>
      <w:r>
        <w:tab/>
      </w:r>
      <w:r>
        <w:tab/>
      </w:r>
      <w:r>
        <w:tab/>
      </w:r>
      <w:r>
        <w:tab/>
      </w:r>
      <w:r w:rsidRPr="00B46630">
        <w:rPr>
          <w:b/>
        </w:rPr>
        <w:t xml:space="preserve">By: </w:t>
      </w:r>
      <w:r w:rsidR="00B46630">
        <w:t>Gainsborough</w:t>
      </w:r>
      <w:r>
        <w:t xml:space="preserve"> </w:t>
      </w:r>
      <w:r>
        <w:tab/>
      </w:r>
      <w:r>
        <w:tab/>
      </w:r>
    </w:p>
    <w:p w:rsidR="00E80407" w:rsidRPr="00E80407" w:rsidRDefault="00B46630" w:rsidP="003F1831">
      <w:r>
        <w:tab/>
      </w:r>
      <w:r w:rsidR="00E80407" w:rsidRPr="00B46630">
        <w:rPr>
          <w:b/>
        </w:rPr>
        <w:t>Created:</w:t>
      </w:r>
      <w:r w:rsidR="00E80407">
        <w:t xml:space="preserve"> </w:t>
      </w:r>
      <w:r>
        <w:t>1759</w:t>
      </w:r>
      <w:r>
        <w:tab/>
      </w:r>
      <w:r>
        <w:tab/>
      </w:r>
      <w:r>
        <w:tab/>
      </w:r>
      <w:r>
        <w:tab/>
      </w:r>
      <w:r>
        <w:tab/>
      </w:r>
      <w:r w:rsidR="00E80407" w:rsidRPr="00B46630">
        <w:rPr>
          <w:b/>
        </w:rPr>
        <w:t>Created:</w:t>
      </w:r>
      <w:r w:rsidR="00E80407">
        <w:t xml:space="preserve"> 1770 </w:t>
      </w:r>
    </w:p>
    <w:p w:rsidR="00B46630" w:rsidRDefault="00B46630" w:rsidP="003F1831">
      <w:pPr>
        <w:rPr>
          <w:b/>
          <w:u w:val="single"/>
        </w:rPr>
      </w:pPr>
    </w:p>
    <w:p w:rsidR="003F1831" w:rsidRDefault="003F1831" w:rsidP="003F1831">
      <w:r w:rsidRPr="00BF7A85">
        <w:rPr>
          <w:b/>
          <w:u w:val="single"/>
        </w:rPr>
        <w:t>Sir Christopher Wren-</w:t>
      </w:r>
      <w:r>
        <w:t xml:space="preserve"> @ 1632-1723</w:t>
      </w:r>
    </w:p>
    <w:p w:rsidR="003F1831" w:rsidRDefault="003F1831" w:rsidP="003F1831">
      <w:pPr>
        <w:pStyle w:val="ListParagraph"/>
        <w:numPr>
          <w:ilvl w:val="0"/>
          <w:numId w:val="4"/>
        </w:numPr>
      </w:pPr>
      <w:r>
        <w:t xml:space="preserve">Known at first for being an accomplished architect </w:t>
      </w:r>
    </w:p>
    <w:p w:rsidR="00F60C96" w:rsidRDefault="003F1831" w:rsidP="003F1831">
      <w:pPr>
        <w:pStyle w:val="ListParagraph"/>
        <w:numPr>
          <w:ilvl w:val="1"/>
          <w:numId w:val="4"/>
        </w:numPr>
      </w:pPr>
      <w:r>
        <w:t xml:space="preserve">Designed many of the </w:t>
      </w:r>
      <w:r w:rsidR="00F60C96">
        <w:t>buildings in London</w:t>
      </w:r>
    </w:p>
    <w:p w:rsidR="00F60C96" w:rsidRDefault="00F60C96" w:rsidP="00F60C96">
      <w:pPr>
        <w:pStyle w:val="ListParagraph"/>
        <w:numPr>
          <w:ilvl w:val="2"/>
          <w:numId w:val="4"/>
        </w:numPr>
      </w:pPr>
      <w:r>
        <w:t>St. Paul’s Cathedral was designed by Wren and is located in London</w:t>
      </w:r>
    </w:p>
    <w:p w:rsidR="00F60C96" w:rsidRDefault="00F60C96" w:rsidP="00F60C96">
      <w:pPr>
        <w:pStyle w:val="ListParagraph"/>
        <w:numPr>
          <w:ilvl w:val="0"/>
          <w:numId w:val="4"/>
        </w:numPr>
      </w:pPr>
      <w:r>
        <w:t xml:space="preserve">Influenced by the Italian Renaissance and the Baroque Periods </w:t>
      </w:r>
    </w:p>
    <w:p w:rsidR="00F60C96" w:rsidRDefault="00F60C96" w:rsidP="00F60C96">
      <w:pPr>
        <w:pStyle w:val="ListParagraph"/>
        <w:numPr>
          <w:ilvl w:val="0"/>
          <w:numId w:val="4"/>
        </w:numPr>
      </w:pPr>
      <w:r>
        <w:t xml:space="preserve">Great Fire of 1666- Fire that burned down and destroyed most of London </w:t>
      </w:r>
    </w:p>
    <w:p w:rsidR="00F60C96" w:rsidRDefault="00F60C96" w:rsidP="00F60C96">
      <w:pPr>
        <w:pStyle w:val="ListParagraph"/>
        <w:numPr>
          <w:ilvl w:val="1"/>
          <w:numId w:val="4"/>
        </w:numPr>
      </w:pPr>
      <w:r>
        <w:t>Burned for four (4) days</w:t>
      </w:r>
    </w:p>
    <w:p w:rsidR="00F60C96" w:rsidRDefault="00F60C96" w:rsidP="00F60C96">
      <w:pPr>
        <w:pStyle w:val="ListParagraph"/>
        <w:numPr>
          <w:ilvl w:val="1"/>
          <w:numId w:val="4"/>
        </w:numPr>
      </w:pPr>
      <w:r>
        <w:t>Destroyed 89 churches</w:t>
      </w:r>
    </w:p>
    <w:p w:rsidR="00F60C96" w:rsidRDefault="00F60C96" w:rsidP="00F60C96">
      <w:pPr>
        <w:pStyle w:val="ListParagraph"/>
        <w:numPr>
          <w:ilvl w:val="1"/>
          <w:numId w:val="4"/>
        </w:numPr>
      </w:pPr>
      <w:r>
        <w:t>Destroyed 14,000 homes</w:t>
      </w:r>
    </w:p>
    <w:p w:rsidR="00F60C96" w:rsidRDefault="00F60C96" w:rsidP="00F60C96">
      <w:pPr>
        <w:pStyle w:val="ListParagraph"/>
        <w:numPr>
          <w:ilvl w:val="0"/>
          <w:numId w:val="4"/>
        </w:numPr>
      </w:pPr>
      <w:r>
        <w:t xml:space="preserve">Wren was named by the royal commission to rebuild most of the city </w:t>
      </w:r>
    </w:p>
    <w:p w:rsidR="00B46630" w:rsidRDefault="00B46630" w:rsidP="00F60C96"/>
    <w:p w:rsidR="00B46630" w:rsidRDefault="00B46630" w:rsidP="00F60C96">
      <w:r>
        <w:rPr>
          <w:noProof/>
        </w:rPr>
        <w:drawing>
          <wp:inline distT="0" distB="0" distL="0" distR="0">
            <wp:extent cx="2303048" cy="3774440"/>
            <wp:effectExtent l="25400" t="0" r="8352" b="0"/>
            <wp:docPr id="9" name="Picture 8" descr="W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en.jpg"/>
                    <pic:cNvPicPr/>
                  </pic:nvPicPr>
                  <pic:blipFill>
                    <a:blip r:embed="rId9"/>
                    <a:stretch>
                      <a:fillRect/>
                    </a:stretch>
                  </pic:blipFill>
                  <pic:spPr>
                    <a:xfrm>
                      <a:off x="0" y="0"/>
                      <a:ext cx="2303048" cy="3774440"/>
                    </a:xfrm>
                    <a:prstGeom prst="rect">
                      <a:avLst/>
                    </a:prstGeom>
                  </pic:spPr>
                </pic:pic>
              </a:graphicData>
            </a:graphic>
          </wp:inline>
        </w:drawing>
      </w:r>
      <w:r>
        <w:t xml:space="preserve">           </w:t>
      </w:r>
      <w:r>
        <w:rPr>
          <w:noProof/>
        </w:rPr>
        <w:drawing>
          <wp:inline distT="0" distB="0" distL="0" distR="0">
            <wp:extent cx="2743200" cy="1854200"/>
            <wp:effectExtent l="25400" t="0" r="0" b="0"/>
            <wp:docPr id="11" name="Picture 9" descr="Wr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en2.jpg"/>
                    <pic:cNvPicPr/>
                  </pic:nvPicPr>
                  <pic:blipFill>
                    <a:blip r:embed="rId10"/>
                    <a:stretch>
                      <a:fillRect/>
                    </a:stretch>
                  </pic:blipFill>
                  <pic:spPr>
                    <a:xfrm>
                      <a:off x="0" y="0"/>
                      <a:ext cx="2743200" cy="1854200"/>
                    </a:xfrm>
                    <a:prstGeom prst="rect">
                      <a:avLst/>
                    </a:prstGeom>
                  </pic:spPr>
                </pic:pic>
              </a:graphicData>
            </a:graphic>
          </wp:inline>
        </w:drawing>
      </w:r>
    </w:p>
    <w:p w:rsidR="00F60C96" w:rsidRDefault="00F60C96" w:rsidP="00F60C96"/>
    <w:p w:rsidR="00B46630" w:rsidRPr="00B46630" w:rsidRDefault="00B46630" w:rsidP="00F60C96">
      <w:r>
        <w:rPr>
          <w:b/>
          <w:u w:val="single"/>
        </w:rPr>
        <w:t xml:space="preserve">Above: </w:t>
      </w:r>
      <w:r>
        <w:t xml:space="preserve">The images above are of St. Paul’s Cathedral located in London England.  Notice how the columns are reminiscent of the Greek Classical Period being Iconic Style.  The Italian Renaissance also inspires it by having a large dome.  The interior is more elaborate and embellished.  </w:t>
      </w:r>
    </w:p>
    <w:p w:rsidR="00B46630" w:rsidRDefault="00B46630" w:rsidP="00F60C96">
      <w:pPr>
        <w:rPr>
          <w:b/>
          <w:u w:val="single"/>
        </w:rPr>
      </w:pPr>
    </w:p>
    <w:p w:rsidR="00F60C96" w:rsidRDefault="00F60C96" w:rsidP="00F60C96">
      <w:r w:rsidRPr="00F60C96">
        <w:rPr>
          <w:b/>
          <w:u w:val="single"/>
        </w:rPr>
        <w:t xml:space="preserve">Francisco Goya- </w:t>
      </w:r>
      <w:r>
        <w:t>@ 1746-1828</w:t>
      </w:r>
    </w:p>
    <w:p w:rsidR="00F60C96" w:rsidRDefault="00F60C96" w:rsidP="00F60C96">
      <w:pPr>
        <w:pStyle w:val="ListParagraph"/>
        <w:numPr>
          <w:ilvl w:val="0"/>
          <w:numId w:val="5"/>
        </w:numPr>
      </w:pPr>
      <w:r>
        <w:t xml:space="preserve">Spanish artist </w:t>
      </w:r>
    </w:p>
    <w:p w:rsidR="00F60C96" w:rsidRDefault="00F60C96" w:rsidP="00F60C96">
      <w:pPr>
        <w:pStyle w:val="ListParagraph"/>
        <w:numPr>
          <w:ilvl w:val="0"/>
          <w:numId w:val="5"/>
        </w:numPr>
      </w:pPr>
      <w:r>
        <w:t xml:space="preserve">First style resembled the Rococo style </w:t>
      </w:r>
    </w:p>
    <w:p w:rsidR="00F60C96" w:rsidRDefault="00F60C96" w:rsidP="00F60C96">
      <w:pPr>
        <w:pStyle w:val="ListParagraph"/>
        <w:numPr>
          <w:ilvl w:val="1"/>
          <w:numId w:val="5"/>
        </w:numPr>
      </w:pPr>
      <w:r>
        <w:t xml:space="preserve">Painted for the Spanish King Charles IV and created portraits of the royal family </w:t>
      </w:r>
    </w:p>
    <w:p w:rsidR="00AA7B90" w:rsidRDefault="00AA7B90" w:rsidP="00AA7B90">
      <w:pPr>
        <w:pStyle w:val="ListParagraph"/>
        <w:numPr>
          <w:ilvl w:val="0"/>
          <w:numId w:val="5"/>
        </w:numPr>
      </w:pPr>
      <w:r>
        <w:t xml:space="preserve">Switched styles, now painted like the artists Velazquez and Rembrandt </w:t>
      </w:r>
    </w:p>
    <w:p w:rsidR="00AA7B90" w:rsidRDefault="00AA7B90" w:rsidP="00AA7B90">
      <w:r>
        <w:rPr>
          <w:noProof/>
        </w:rPr>
        <w:drawing>
          <wp:inline distT="0" distB="0" distL="0" distR="0">
            <wp:extent cx="2312035" cy="3331462"/>
            <wp:effectExtent l="25400" t="0" r="0" b="0"/>
            <wp:docPr id="1" name="Picture 0" descr="Go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ya.jpg"/>
                    <pic:cNvPicPr/>
                  </pic:nvPicPr>
                  <pic:blipFill>
                    <a:blip r:embed="rId11"/>
                    <a:stretch>
                      <a:fillRect/>
                    </a:stretch>
                  </pic:blipFill>
                  <pic:spPr>
                    <a:xfrm>
                      <a:off x="0" y="0"/>
                      <a:ext cx="2314258" cy="3334665"/>
                    </a:xfrm>
                    <a:prstGeom prst="rect">
                      <a:avLst/>
                    </a:prstGeom>
                  </pic:spPr>
                </pic:pic>
              </a:graphicData>
            </a:graphic>
          </wp:inline>
        </w:drawing>
      </w:r>
      <w:r>
        <w:tab/>
        <w:t xml:space="preserve">    </w:t>
      </w:r>
      <w:r>
        <w:rPr>
          <w:noProof/>
        </w:rPr>
        <w:drawing>
          <wp:inline distT="0" distB="0" distL="0" distR="0">
            <wp:extent cx="2562504" cy="1755140"/>
            <wp:effectExtent l="25400" t="0" r="2896" b="0"/>
            <wp:docPr id="2" name="Picture 1" descr="Go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ya2.jpg"/>
                    <pic:cNvPicPr/>
                  </pic:nvPicPr>
                  <pic:blipFill>
                    <a:blip r:embed="rId12"/>
                    <a:stretch>
                      <a:fillRect/>
                    </a:stretch>
                  </pic:blipFill>
                  <pic:spPr>
                    <a:xfrm>
                      <a:off x="0" y="0"/>
                      <a:ext cx="2566775" cy="1758065"/>
                    </a:xfrm>
                    <a:prstGeom prst="rect">
                      <a:avLst/>
                    </a:prstGeom>
                  </pic:spPr>
                </pic:pic>
              </a:graphicData>
            </a:graphic>
          </wp:inline>
        </w:drawing>
      </w:r>
    </w:p>
    <w:p w:rsidR="00AA7B90" w:rsidRDefault="00AA7B90" w:rsidP="00AA7B90">
      <w:r>
        <w:rPr>
          <w:noProof/>
        </w:rPr>
        <w:pict>
          <v:shape id="_x0000_s1027" type="#_x0000_t202" style="position:absolute;margin-left:229pt;margin-top:7.9pt;width:201.45pt;height:63pt;z-index:251659264;mso-wrap-edited:f;mso-position-horizontal:absolute;mso-position-vertical:absolute" wrapcoords="0 0 21600 0 21600 21600 0 21600 0 0" filled="f" stroked="f">
            <v:fill o:detectmouseclick="t"/>
            <v:textbox inset=",7.2pt,,7.2pt">
              <w:txbxContent>
                <w:p w:rsidR="00DD397C" w:rsidRPr="00AA7B90" w:rsidRDefault="00DD397C" w:rsidP="00AA7B90">
                  <w:pPr>
                    <w:jc w:val="center"/>
                    <w:rPr>
                      <w:b/>
                    </w:rPr>
                  </w:pPr>
                  <w:r w:rsidRPr="00AA7B90">
                    <w:rPr>
                      <w:b/>
                    </w:rPr>
                    <w:t>The Parasol</w:t>
                  </w:r>
                </w:p>
                <w:p w:rsidR="00DD397C" w:rsidRDefault="00DD397C" w:rsidP="00AA7B90">
                  <w:pPr>
                    <w:jc w:val="center"/>
                  </w:pPr>
                  <w:r w:rsidRPr="00AA7B90">
                    <w:rPr>
                      <w:b/>
                    </w:rPr>
                    <w:t>Created</w:t>
                  </w:r>
                  <w:r>
                    <w:rPr>
                      <w:b/>
                    </w:rPr>
                    <w:t>:</w:t>
                  </w:r>
                  <w:r>
                    <w:t xml:space="preserve"> @ 1777</w:t>
                  </w:r>
                </w:p>
                <w:p w:rsidR="00DD397C" w:rsidRDefault="00DD397C" w:rsidP="00AA7B90">
                  <w:pPr>
                    <w:jc w:val="center"/>
                  </w:pPr>
                  <w:r w:rsidRPr="00AA7B90">
                    <w:rPr>
                      <w:b/>
                    </w:rPr>
                    <w:t>By:</w:t>
                  </w:r>
                  <w:r>
                    <w:t xml:space="preserve"> Goya</w:t>
                  </w:r>
                </w:p>
              </w:txbxContent>
            </v:textbox>
            <w10:wrap type="tight"/>
          </v:shape>
        </w:pict>
      </w:r>
      <w:r>
        <w:rPr>
          <w:noProof/>
        </w:rPr>
        <w:pict>
          <v:shape id="_x0000_s1026" type="#_x0000_t202" style="position:absolute;margin-left:2pt;margin-top:7.9pt;width:181.8pt;height:63pt;z-index:251658240;mso-wrap-edited:f;mso-position-horizontal:absolute;mso-position-vertical:absolute" wrapcoords="0 0 21600 0 21600 21600 0 21600 0 0" filled="f" stroked="f">
            <v:fill o:detectmouseclick="t"/>
            <v:textbox inset=",7.2pt,,7.2pt">
              <w:txbxContent>
                <w:p w:rsidR="00DD397C" w:rsidRPr="00AA7B90" w:rsidRDefault="00DD397C" w:rsidP="00AA7B90">
                  <w:pPr>
                    <w:jc w:val="center"/>
                    <w:rPr>
                      <w:b/>
                    </w:rPr>
                  </w:pPr>
                  <w:r w:rsidRPr="00AA7B90">
                    <w:rPr>
                      <w:b/>
                    </w:rPr>
                    <w:t>The Duchess of Alba</w:t>
                  </w:r>
                </w:p>
                <w:p w:rsidR="00DD397C" w:rsidRPr="00AA7B90" w:rsidRDefault="00DD397C" w:rsidP="00AA7B90">
                  <w:pPr>
                    <w:jc w:val="center"/>
                  </w:pPr>
                  <w:r w:rsidRPr="00AA7B90">
                    <w:rPr>
                      <w:b/>
                    </w:rPr>
                    <w:t xml:space="preserve">Created: </w:t>
                  </w:r>
                  <w:r w:rsidRPr="00AA7B90">
                    <w:t>@ 1797</w:t>
                  </w:r>
                </w:p>
                <w:p w:rsidR="00DD397C" w:rsidRPr="00AA7B90" w:rsidRDefault="00DD397C" w:rsidP="00AA7B90">
                  <w:pPr>
                    <w:jc w:val="center"/>
                    <w:rPr>
                      <w:b/>
                    </w:rPr>
                  </w:pPr>
                  <w:r w:rsidRPr="00AA7B90">
                    <w:rPr>
                      <w:b/>
                    </w:rPr>
                    <w:t xml:space="preserve">By: </w:t>
                  </w:r>
                  <w:r w:rsidRPr="00AA7B90">
                    <w:t>Goya</w:t>
                  </w:r>
                </w:p>
                <w:p w:rsidR="00DD397C" w:rsidRDefault="00DD397C"/>
              </w:txbxContent>
            </v:textbox>
            <w10:wrap type="tight"/>
          </v:shape>
        </w:pict>
      </w:r>
    </w:p>
    <w:p w:rsidR="00AA7B90" w:rsidRDefault="00AA7B90" w:rsidP="00AA7B90"/>
    <w:p w:rsidR="00AA7B90" w:rsidRDefault="00AA7B90" w:rsidP="00AA7B90"/>
    <w:p w:rsidR="00AA7B90" w:rsidRDefault="00AA7B90" w:rsidP="00AA7B90"/>
    <w:p w:rsidR="00AA7B90" w:rsidRDefault="00AA7B90" w:rsidP="00AA7B90"/>
    <w:p w:rsidR="00AA7B90" w:rsidRDefault="004678A8" w:rsidP="00AA7B90">
      <w:r>
        <w:rPr>
          <w:noProof/>
        </w:rPr>
        <w:pict>
          <v:shape id="_x0000_s1028" type="#_x0000_t202" style="position:absolute;margin-left:81.25pt;margin-top:.55pt;width:156.4pt;height:228.7pt;z-index:251660288;mso-wrap-edited:f;mso-position-horizontal:absolute;mso-position-vertical:absolute" wrapcoords="0 0 21600 0 21600 21600 0 21600 0 0" filled="f" stroked="f">
            <v:fill o:detectmouseclick="t"/>
            <v:textbox inset=",7.2pt,,7.2pt">
              <w:txbxContent>
                <w:p w:rsidR="00DD397C" w:rsidRPr="00AA7B90" w:rsidRDefault="00DD397C" w:rsidP="00AA7B90">
                  <w:pPr>
                    <w:jc w:val="center"/>
                    <w:rPr>
                      <w:b/>
                    </w:rPr>
                  </w:pPr>
                  <w:r w:rsidRPr="00AA7B90">
                    <w:rPr>
                      <w:b/>
                    </w:rPr>
                    <w:t>The Family of Charles IV</w:t>
                  </w:r>
                </w:p>
                <w:p w:rsidR="00DD397C" w:rsidRDefault="00DD397C" w:rsidP="00AA7B90">
                  <w:pPr>
                    <w:jc w:val="center"/>
                  </w:pPr>
                  <w:r w:rsidRPr="00AA7B90">
                    <w:rPr>
                      <w:b/>
                    </w:rPr>
                    <w:t>Created:</w:t>
                  </w:r>
                  <w:r>
                    <w:t xml:space="preserve"> 1800</w:t>
                  </w:r>
                </w:p>
                <w:p w:rsidR="00DD397C" w:rsidRDefault="00DD397C" w:rsidP="00AA7B90">
                  <w:pPr>
                    <w:jc w:val="center"/>
                  </w:pPr>
                  <w:r w:rsidRPr="00AA7B90">
                    <w:rPr>
                      <w:b/>
                    </w:rPr>
                    <w:t>By:</w:t>
                  </w:r>
                  <w:r>
                    <w:t xml:space="preserve"> Goya</w:t>
                  </w:r>
                </w:p>
                <w:p w:rsidR="00DD397C" w:rsidRDefault="00DD397C" w:rsidP="00AA7B90">
                  <w:pPr>
                    <w:pStyle w:val="ListParagraph"/>
                    <w:numPr>
                      <w:ilvl w:val="0"/>
                      <w:numId w:val="6"/>
                    </w:numPr>
                  </w:pPr>
                  <w:r>
                    <w:t>The Royal family is gathered to watch Goya paint them</w:t>
                  </w:r>
                </w:p>
                <w:p w:rsidR="00DD397C" w:rsidRDefault="00DD397C" w:rsidP="00AA7B90">
                  <w:pPr>
                    <w:pStyle w:val="ListParagraph"/>
                    <w:numPr>
                      <w:ilvl w:val="0"/>
                      <w:numId w:val="6"/>
                    </w:numPr>
                  </w:pPr>
                  <w:r>
                    <w:t>The royal family isn’t depicted as being idolized.</w:t>
                  </w:r>
                </w:p>
                <w:p w:rsidR="00DD397C" w:rsidRDefault="00DD397C" w:rsidP="00AA7B90">
                  <w:pPr>
                    <w:pStyle w:val="ListParagraph"/>
                    <w:numPr>
                      <w:ilvl w:val="0"/>
                      <w:numId w:val="6"/>
                    </w:numPr>
                  </w:pPr>
                  <w:r>
                    <w:t>Goya painted them as if he didn’t like them or he wasn’t happy to paint them</w:t>
                  </w:r>
                </w:p>
                <w:p w:rsidR="00DD397C" w:rsidRDefault="00DD397C" w:rsidP="00AA7B90">
                  <w:pPr>
                    <w:pStyle w:val="ListParagraph"/>
                    <w:numPr>
                      <w:ilvl w:val="0"/>
                      <w:numId w:val="6"/>
                    </w:numPr>
                  </w:pPr>
                  <w:r>
                    <w:t xml:space="preserve">Goya is seen on the far left by the canvas </w:t>
                  </w:r>
                </w:p>
              </w:txbxContent>
            </v:textbox>
            <w10:wrap type="tight"/>
          </v:shape>
        </w:pict>
      </w:r>
    </w:p>
    <w:p w:rsidR="004678A8" w:rsidRDefault="00AA7B90" w:rsidP="00AA7B90">
      <w:pPr>
        <w:jc w:val="both"/>
      </w:pPr>
      <w:r>
        <w:rPr>
          <w:noProof/>
        </w:rPr>
        <w:drawing>
          <wp:inline distT="0" distB="0" distL="0" distR="0">
            <wp:extent cx="3340735" cy="2729858"/>
            <wp:effectExtent l="25400" t="0" r="12065" b="0"/>
            <wp:docPr id="3" name="Picture 2" descr="Go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ya3.jpg"/>
                    <pic:cNvPicPr/>
                  </pic:nvPicPr>
                  <pic:blipFill>
                    <a:blip r:embed="rId13"/>
                    <a:stretch>
                      <a:fillRect/>
                    </a:stretch>
                  </pic:blipFill>
                  <pic:spPr>
                    <a:xfrm>
                      <a:off x="0" y="0"/>
                      <a:ext cx="3362289" cy="2747471"/>
                    </a:xfrm>
                    <a:prstGeom prst="rect">
                      <a:avLst/>
                    </a:prstGeom>
                  </pic:spPr>
                </pic:pic>
              </a:graphicData>
            </a:graphic>
          </wp:inline>
        </w:drawing>
      </w:r>
    </w:p>
    <w:p w:rsidR="004678A8" w:rsidRDefault="004678A8" w:rsidP="00AA7B90">
      <w:pPr>
        <w:jc w:val="both"/>
      </w:pPr>
    </w:p>
    <w:p w:rsidR="004678A8" w:rsidRDefault="004678A8" w:rsidP="00AA7B90">
      <w:pPr>
        <w:jc w:val="both"/>
      </w:pPr>
      <w:r>
        <w:rPr>
          <w:noProof/>
        </w:rPr>
        <w:pict>
          <v:shape id="_x0000_s1029" type="#_x0000_t202" style="position:absolute;left:0;text-align:left;margin-left:274.05pt;margin-top:0;width:153pt;height:225.2pt;z-index:251661312;mso-wrap-edited:f;mso-position-horizontal:absolute;mso-position-vertical:absolute" wrapcoords="0 0 21600 0 21600 21600 0 21600 0 0" filled="f" stroked="f">
            <v:fill o:detectmouseclick="t"/>
            <v:textbox inset=",7.2pt,,7.2pt">
              <w:txbxContent>
                <w:p w:rsidR="00DD397C" w:rsidRPr="004678A8" w:rsidRDefault="00DD397C" w:rsidP="004678A8">
                  <w:pPr>
                    <w:jc w:val="center"/>
                    <w:rPr>
                      <w:b/>
                    </w:rPr>
                  </w:pPr>
                  <w:r w:rsidRPr="004678A8">
                    <w:rPr>
                      <w:b/>
                    </w:rPr>
                    <w:t>The 3</w:t>
                  </w:r>
                  <w:r w:rsidRPr="004678A8">
                    <w:rPr>
                      <w:b/>
                      <w:vertAlign w:val="superscript"/>
                    </w:rPr>
                    <w:t>rd</w:t>
                  </w:r>
                  <w:r w:rsidRPr="004678A8">
                    <w:rPr>
                      <w:b/>
                    </w:rPr>
                    <w:t xml:space="preserve"> of May, 1808</w:t>
                  </w:r>
                </w:p>
                <w:p w:rsidR="00DD397C" w:rsidRPr="004678A8" w:rsidRDefault="00DD397C" w:rsidP="004678A8">
                  <w:pPr>
                    <w:jc w:val="center"/>
                    <w:rPr>
                      <w:b/>
                    </w:rPr>
                  </w:pPr>
                  <w:r w:rsidRPr="004678A8">
                    <w:rPr>
                      <w:b/>
                    </w:rPr>
                    <w:t xml:space="preserve">Created: </w:t>
                  </w:r>
                  <w:r w:rsidRPr="004678A8">
                    <w:t>1814</w:t>
                  </w:r>
                </w:p>
                <w:p w:rsidR="00DD397C" w:rsidRPr="004678A8" w:rsidRDefault="00DD397C" w:rsidP="004678A8">
                  <w:pPr>
                    <w:jc w:val="center"/>
                    <w:rPr>
                      <w:b/>
                    </w:rPr>
                  </w:pPr>
                  <w:r w:rsidRPr="004678A8">
                    <w:rPr>
                      <w:b/>
                    </w:rPr>
                    <w:t xml:space="preserve">By: </w:t>
                  </w:r>
                  <w:r w:rsidRPr="004678A8">
                    <w:t>Goya</w:t>
                  </w:r>
                </w:p>
                <w:p w:rsidR="00DD397C" w:rsidRDefault="00DD397C" w:rsidP="004678A8">
                  <w:pPr>
                    <w:pStyle w:val="ListParagraph"/>
                    <w:numPr>
                      <w:ilvl w:val="0"/>
                      <w:numId w:val="7"/>
                    </w:numPr>
                  </w:pPr>
                  <w:r w:rsidRPr="004678A8">
                    <w:rPr>
                      <w:b/>
                    </w:rPr>
                    <w:t>Subject Matter:</w:t>
                  </w:r>
                  <w:r>
                    <w:t xml:space="preserve"> French Suppression of Spain </w:t>
                  </w:r>
                </w:p>
                <w:p w:rsidR="00DD397C" w:rsidRDefault="00DD397C" w:rsidP="004678A8">
                  <w:pPr>
                    <w:pStyle w:val="ListParagraph"/>
                    <w:numPr>
                      <w:ilvl w:val="0"/>
                      <w:numId w:val="7"/>
                    </w:numPr>
                  </w:pPr>
                  <w:r>
                    <w:t>Most famous painting by Goya</w:t>
                  </w:r>
                </w:p>
                <w:p w:rsidR="00DD397C" w:rsidRDefault="00DD397C" w:rsidP="004678A8">
                  <w:pPr>
                    <w:pStyle w:val="ListParagraph"/>
                    <w:numPr>
                      <w:ilvl w:val="0"/>
                      <w:numId w:val="7"/>
                    </w:numPr>
                  </w:pPr>
                  <w:r>
                    <w:t xml:space="preserve">The people on the left are from Spain and the people on the right are French Revolutionists </w:t>
                  </w:r>
                </w:p>
                <w:p w:rsidR="00DD397C" w:rsidRDefault="00DD397C" w:rsidP="004678A8">
                  <w:pPr>
                    <w:pStyle w:val="ListParagraph"/>
                    <w:numPr>
                      <w:ilvl w:val="0"/>
                      <w:numId w:val="7"/>
                    </w:numPr>
                  </w:pPr>
                  <w:r>
                    <w:t xml:space="preserve">Dramatized by the use of light </w:t>
                  </w:r>
                </w:p>
              </w:txbxContent>
            </v:textbox>
            <w10:wrap type="tight"/>
          </v:shape>
        </w:pict>
      </w:r>
      <w:r>
        <w:rPr>
          <w:noProof/>
        </w:rPr>
        <w:drawing>
          <wp:inline distT="0" distB="0" distL="0" distR="0">
            <wp:extent cx="3171484" cy="2402840"/>
            <wp:effectExtent l="25400" t="0" r="3516" b="0"/>
            <wp:docPr id="4" name="Picture 3" descr="Goy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ya4.jpg"/>
                    <pic:cNvPicPr/>
                  </pic:nvPicPr>
                  <pic:blipFill>
                    <a:blip r:embed="rId14"/>
                    <a:stretch>
                      <a:fillRect/>
                    </a:stretch>
                  </pic:blipFill>
                  <pic:spPr>
                    <a:xfrm>
                      <a:off x="0" y="0"/>
                      <a:ext cx="3174394" cy="2405044"/>
                    </a:xfrm>
                    <a:prstGeom prst="rect">
                      <a:avLst/>
                    </a:prstGeom>
                  </pic:spPr>
                </pic:pic>
              </a:graphicData>
            </a:graphic>
          </wp:inline>
        </w:drawing>
      </w:r>
    </w:p>
    <w:p w:rsidR="004678A8" w:rsidRDefault="004678A8" w:rsidP="00AA7B90">
      <w:pPr>
        <w:jc w:val="both"/>
      </w:pPr>
    </w:p>
    <w:p w:rsidR="00DD397C" w:rsidRDefault="00DD397C" w:rsidP="00AA7B90">
      <w:pPr>
        <w:jc w:val="both"/>
      </w:pPr>
    </w:p>
    <w:p w:rsidR="00DD397C" w:rsidRDefault="00DD397C" w:rsidP="00AA7B90">
      <w:pPr>
        <w:jc w:val="both"/>
      </w:pPr>
    </w:p>
    <w:p w:rsidR="00DD397C" w:rsidRPr="00F7338F" w:rsidRDefault="00DD397C" w:rsidP="00AA7B90">
      <w:pPr>
        <w:jc w:val="both"/>
        <w:rPr>
          <w:b/>
          <w:u w:val="single"/>
        </w:rPr>
      </w:pPr>
      <w:r w:rsidRPr="00F7338F">
        <w:rPr>
          <w:b/>
          <w:u w:val="single"/>
        </w:rPr>
        <w:t>Vocabulary:</w:t>
      </w:r>
    </w:p>
    <w:p w:rsidR="00DD397C" w:rsidRDefault="00DD397C" w:rsidP="00AA7B90">
      <w:pPr>
        <w:jc w:val="both"/>
      </w:pPr>
    </w:p>
    <w:p w:rsidR="00DD397C" w:rsidRPr="00F7338F" w:rsidRDefault="00DD397C" w:rsidP="00AA7B90">
      <w:pPr>
        <w:jc w:val="both"/>
      </w:pPr>
      <w:r w:rsidRPr="00F7338F">
        <w:rPr>
          <w:b/>
        </w:rPr>
        <w:t>Academies-</w:t>
      </w:r>
      <w:r w:rsidR="00F7338F">
        <w:t xml:space="preserve"> Schools that taught art with emphasis on ancient classics </w:t>
      </w:r>
    </w:p>
    <w:p w:rsidR="00DD397C" w:rsidRPr="00F7338F" w:rsidRDefault="00DD397C" w:rsidP="00AA7B90">
      <w:pPr>
        <w:jc w:val="both"/>
        <w:rPr>
          <w:b/>
        </w:rPr>
      </w:pPr>
    </w:p>
    <w:p w:rsidR="00DD397C" w:rsidRPr="00F7338F" w:rsidRDefault="00DD397C" w:rsidP="00AA7B90">
      <w:pPr>
        <w:jc w:val="both"/>
      </w:pPr>
      <w:r w:rsidRPr="00F7338F">
        <w:rPr>
          <w:b/>
        </w:rPr>
        <w:t>Salons-</w:t>
      </w:r>
      <w:r w:rsidR="00F7338F">
        <w:t xml:space="preserve"> Annual Parisian (Paris) exhibitions of artwork.  Extremely elite and only accepted the most popular or socially acceptable works of art </w:t>
      </w:r>
    </w:p>
    <w:p w:rsidR="00DD397C" w:rsidRPr="00F7338F" w:rsidRDefault="00DD397C" w:rsidP="00AA7B90">
      <w:pPr>
        <w:jc w:val="both"/>
        <w:rPr>
          <w:b/>
        </w:rPr>
      </w:pPr>
    </w:p>
    <w:p w:rsidR="00DD397C" w:rsidRPr="00F7338F" w:rsidRDefault="00DD397C" w:rsidP="00AA7B90">
      <w:pPr>
        <w:jc w:val="both"/>
      </w:pPr>
      <w:r w:rsidRPr="00F7338F">
        <w:rPr>
          <w:b/>
        </w:rPr>
        <w:t>Death of Marat-</w:t>
      </w:r>
      <w:r w:rsidR="00F7338F">
        <w:rPr>
          <w:b/>
        </w:rPr>
        <w:t xml:space="preserve"> </w:t>
      </w:r>
      <w:r w:rsidR="00F7338F">
        <w:t xml:space="preserve">a painting created by Jacques-Louis David that depicts the assassination of French Revolutionary Leader.  </w:t>
      </w:r>
    </w:p>
    <w:p w:rsidR="00DD397C" w:rsidRPr="00F7338F" w:rsidRDefault="00DD397C" w:rsidP="00AA7B90">
      <w:pPr>
        <w:jc w:val="both"/>
        <w:rPr>
          <w:b/>
        </w:rPr>
      </w:pPr>
    </w:p>
    <w:p w:rsidR="00DD6BD9" w:rsidRPr="00F7338F" w:rsidRDefault="00DD397C" w:rsidP="00AA7B90">
      <w:pPr>
        <w:jc w:val="both"/>
      </w:pPr>
      <w:r w:rsidRPr="00F7338F">
        <w:rPr>
          <w:b/>
        </w:rPr>
        <w:t>Intelligen</w:t>
      </w:r>
      <w:r w:rsidR="00F7338F" w:rsidRPr="00F7338F">
        <w:rPr>
          <w:b/>
        </w:rPr>
        <w:t xml:space="preserve">tsia- </w:t>
      </w:r>
      <w:r w:rsidR="00F7338F">
        <w:t xml:space="preserve">intellectuals who form an artistic, political or social vanguard (basically a club for social elites that have the same views) </w:t>
      </w:r>
    </w:p>
    <w:sectPr w:rsidR="00DD6BD9" w:rsidRPr="00F7338F" w:rsidSect="00DD6BD9">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4343F"/>
    <w:multiLevelType w:val="hybridMultilevel"/>
    <w:tmpl w:val="34D89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714498"/>
    <w:multiLevelType w:val="hybridMultilevel"/>
    <w:tmpl w:val="61CE9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DC170D"/>
    <w:multiLevelType w:val="hybridMultilevel"/>
    <w:tmpl w:val="1680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F67ED0"/>
    <w:multiLevelType w:val="hybridMultilevel"/>
    <w:tmpl w:val="AE7A2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2B0475"/>
    <w:multiLevelType w:val="hybridMultilevel"/>
    <w:tmpl w:val="52ACE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BF74E2"/>
    <w:multiLevelType w:val="hybridMultilevel"/>
    <w:tmpl w:val="B70A7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9F322A"/>
    <w:multiLevelType w:val="hybridMultilevel"/>
    <w:tmpl w:val="7E8E9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E27E59"/>
    <w:multiLevelType w:val="hybridMultilevel"/>
    <w:tmpl w:val="256AB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0"/>
  </w:num>
  <w:num w:numId="5">
    <w:abstractNumId w:val="5"/>
  </w:num>
  <w:num w:numId="6">
    <w:abstractNumId w:val="1"/>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DD6BD9"/>
    <w:rsid w:val="003F1831"/>
    <w:rsid w:val="004678A8"/>
    <w:rsid w:val="00AA7B90"/>
    <w:rsid w:val="00B46630"/>
    <w:rsid w:val="00BF7A85"/>
    <w:rsid w:val="00DD397C"/>
    <w:rsid w:val="00DD6BD9"/>
    <w:rsid w:val="00E80407"/>
    <w:rsid w:val="00F60C96"/>
    <w:rsid w:val="00F7338F"/>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3A5"/>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DD6BD9"/>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5</Pages>
  <Words>380</Words>
  <Characters>2167</Characters>
  <Application>Microsoft Macintosh Word</Application>
  <DocSecurity>0</DocSecurity>
  <Lines>18</Lines>
  <Paragraphs>4</Paragraphs>
  <ScaleCrop>false</ScaleCrop>
  <Company>Muskingum University</Company>
  <LinksUpToDate>false</LinksUpToDate>
  <CharactersWithSpaces>2661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Scott</dc:creator>
  <cp:keywords/>
  <cp:lastModifiedBy>Kayleigh Scott</cp:lastModifiedBy>
  <cp:revision>2</cp:revision>
  <dcterms:created xsi:type="dcterms:W3CDTF">2014-10-13T15:10:00Z</dcterms:created>
  <dcterms:modified xsi:type="dcterms:W3CDTF">2014-10-13T18:17:00Z</dcterms:modified>
</cp:coreProperties>
</file>